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0"/>
          <w:i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Effects of anthraquinone extract from </w:t>
      </w:r>
      <w:r w:rsidDel="00000000" w:rsidR="00000000" w:rsidRPr="00000000">
        <w:rPr>
          <w:rFonts w:ascii="Times New Roman" w:cs="Times New Roman" w:eastAsia="Times New Roman" w:hAnsi="Times New Roman"/>
          <w:b w:val="1"/>
          <w:i w:val="1"/>
          <w:sz w:val="20"/>
          <w:szCs w:val="20"/>
          <w:vertAlign w:val="baseline"/>
          <w:rtl w:val="0"/>
        </w:rPr>
        <w:t xml:space="preserve">Rheum palmatum</w:t>
      </w:r>
      <w:r w:rsidDel="00000000" w:rsidR="00000000" w:rsidRPr="00000000">
        <w:rPr>
          <w:rFonts w:ascii="Times New Roman" w:cs="Times New Roman" w:eastAsia="Times New Roman" w:hAnsi="Times New Roman"/>
          <w:b w:val="1"/>
          <w:sz w:val="20"/>
          <w:szCs w:val="20"/>
          <w:vertAlign w:val="baseline"/>
          <w:rtl w:val="0"/>
        </w:rPr>
        <w:t xml:space="preserve"> on growth indices of</w:t>
      </w:r>
      <w:bookmarkStart w:colFirst="0" w:colLast="0" w:name="gjdgxs" w:id="0"/>
      <w:bookmarkEnd w:id="0"/>
      <w:r w:rsidDel="00000000" w:rsidR="00000000" w:rsidRPr="00000000">
        <w:rPr>
          <w:rFonts w:ascii="Times New Roman" w:cs="Times New Roman" w:eastAsia="Times New Roman" w:hAnsi="Times New Roman"/>
          <w:b w:val="1"/>
          <w:sz w:val="20"/>
          <w:szCs w:val="20"/>
          <w:vertAlign w:val="baseline"/>
          <w:rtl w:val="0"/>
        </w:rPr>
        <w:t xml:space="preserve"> </w:t>
      </w:r>
      <w:r w:rsidDel="00000000" w:rsidR="00000000" w:rsidRPr="00000000">
        <w:rPr>
          <w:rFonts w:ascii="Times New Roman" w:cs="Times New Roman" w:eastAsia="Times New Roman" w:hAnsi="Times New Roman"/>
          <w:b w:val="1"/>
          <w:i w:val="1"/>
          <w:sz w:val="20"/>
          <w:szCs w:val="20"/>
          <w:vertAlign w:val="baseline"/>
          <w:rtl w:val="0"/>
        </w:rPr>
        <w:t xml:space="preserve">Rutilus frisii kutum</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-965199</wp:posOffset>
                </wp:positionV>
                <wp:extent cx="5029200" cy="647700"/>
                <wp:effectExtent b="0" l="0" r="0" t="0"/>
                <wp:wrapNone/>
                <wp:docPr id="2" name=""/>
                <a:graphic>
                  <a:graphicData uri="http://schemas.microsoft.com/office/word/2010/wordprocessingGroup">
                    <wpg:wgp>
                      <wpg:cNvGrpSpPr/>
                      <wpg:grpSpPr>
                        <a:xfrm>
                          <a:off x="2831400" y="3456150"/>
                          <a:ext cx="5029200" cy="647700"/>
                          <a:chOff x="2831400" y="3456150"/>
                          <a:chExt cx="5029200" cy="647700"/>
                        </a:xfrm>
                      </wpg:grpSpPr>
                      <wpg:grpSp>
                        <wpg:cNvGrpSpPr/>
                        <wpg:grpSpPr>
                          <a:xfrm>
                            <a:off x="2831400" y="3456150"/>
                            <a:ext cx="5029200" cy="647700"/>
                            <a:chOff x="1692" y="1260"/>
                            <a:chExt cx="7740" cy="1440"/>
                          </a:xfrm>
                        </wpg:grpSpPr>
                        <wps:wsp>
                          <wps:cNvSpPr/>
                          <wps:cNvPr id="4" name="Shape 4"/>
                          <wps:spPr>
                            <a:xfrm>
                              <a:off x="1692" y="1260"/>
                              <a:ext cx="7725" cy="1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 name="Shape 5"/>
                            <pic:cNvPicPr preferRelativeResize="0"/>
                          </pic:nvPicPr>
                          <pic:blipFill rotWithShape="1">
                            <a:blip r:embed="rId6">
                              <a:alphaModFix/>
                            </a:blip>
                            <a:srcRect b="0" l="0" r="0" t="0"/>
                            <a:stretch/>
                          </pic:blipFill>
                          <pic:spPr>
                            <a:xfrm>
                              <a:off x="1692" y="1440"/>
                              <a:ext cx="1080" cy="858"/>
                            </a:xfrm>
                            <a:prstGeom prst="rect">
                              <a:avLst/>
                            </a:prstGeom>
                            <a:noFill/>
                            <a:ln>
                              <a:noFill/>
                            </a:ln>
                          </pic:spPr>
                        </pic:pic>
                        <wps:wsp>
                          <wps:cNvSpPr/>
                          <wps:cNvPr id="6" name="Shape 6"/>
                          <wps:spPr>
                            <a:xfrm>
                              <a:off x="2952" y="1260"/>
                              <a:ext cx="6480" cy="144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Africa Journal of Animal and Biomedical Sciences 7(1), 2012</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ISSN: 1819-4214</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©INABSTA</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-965199</wp:posOffset>
                </wp:positionV>
                <wp:extent cx="5029200" cy="647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029200" cy="647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-215899</wp:posOffset>
                </wp:positionV>
                <wp:extent cx="5715000" cy="12700"/>
                <wp:effectExtent b="0" l="0" r="0" t="0"/>
                <wp:wrapNone/>
                <wp:docPr id="1"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-215899</wp:posOffset>
                </wp:positionV>
                <wp:extent cx="571500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715000" cy="12700"/>
                        </a:xfrm>
                        <a:prstGeom prst="rect"/>
                        <a:ln/>
                      </pic:spPr>
                    </pic:pic>
                  </a:graphicData>
                </a:graphic>
              </wp:anchor>
            </w:drawing>
          </mc:Fallback>
        </mc:AlternateConten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 Babak*</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I.Mohammad Reza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A. Shabani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p>
    <w:bookmarkStart w:colFirst="0" w:colLast="0" w:name="30j0zll" w:id="1"/>
    <w:bookmarkEnd w:id="1"/>
    <w:p w:rsidR="00000000" w:rsidDel="00000000" w:rsidP="00000000" w:rsidRDefault="00000000" w:rsidRPr="00000000" w14:paraId="00000003">
      <w:pPr>
        <w:spacing w:after="0" w:line="24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Iran, Gorgan, Department of Fishery, University of Agricultural science and Natural Resources</w:t>
      </w: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*Corresponding author: E-mail: najafpourbabak@gmail.com, Tel: 0098 917 7035202</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0"/>
          <w:szCs w:val="20"/>
          <w:vertAlign w:val="baseline"/>
        </w:rPr>
      </w:pPr>
      <w:r w:rsidDel="00000000" w:rsidR="00000000" w:rsidRPr="00000000">
        <w:rPr>
          <w:rtl w:val="0"/>
        </w:rPr>
      </w:r>
    </w:p>
    <w:tbl>
      <w:tblPr>
        <w:tblStyle w:val="Table1"/>
        <w:tblW w:w="8766.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000"/>
      </w:tblPr>
      <w:tblGrid>
        <w:gridCol w:w="8766"/>
        <w:tblGridChange w:id="0">
          <w:tblGrid>
            <w:gridCol w:w="8766"/>
          </w:tblGrid>
        </w:tblGridChange>
      </w:tblGrid>
      <w:tr>
        <w:trPr>
          <w:trHeight w:val="3480" w:hRule="atLeast"/>
        </w:trPr>
        <w:tc>
          <w:tcPr>
            <w:vAlign w:val="top"/>
          </w:tcPr>
          <w:p w:rsidR="00000000" w:rsidDel="00000000" w:rsidP="00000000" w:rsidRDefault="00000000" w:rsidRPr="00000000" w14:paraId="00000006">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Abstract</w:t>
            </w: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Rapid growth is of paramount importance for young fish. Therefore, studies focused on the rate of growth in freshwater and marine fish species</w:t>
            </w:r>
            <w:bookmarkStart w:colFirst="0" w:colLast="0" w:name="1fob9te" w:id="2"/>
            <w:bookmarkEnd w:id="2"/>
            <w:r w:rsidDel="00000000" w:rsidR="00000000" w:rsidRPr="00000000">
              <w:rPr>
                <w:rFonts w:ascii="Times New Roman" w:cs="Times New Roman" w:eastAsia="Times New Roman" w:hAnsi="Times New Roman"/>
                <w:sz w:val="20"/>
                <w:szCs w:val="20"/>
                <w:vertAlign w:val="baseline"/>
                <w:rtl w:val="0"/>
              </w:rPr>
              <w:t xml:space="preserve"> were done with a major the objective to study the effects of antraquinone extract from </w:t>
            </w:r>
            <w:r w:rsidDel="00000000" w:rsidR="00000000" w:rsidRPr="00000000">
              <w:rPr>
                <w:rFonts w:ascii="Times New Roman" w:cs="Times New Roman" w:eastAsia="Times New Roman" w:hAnsi="Times New Roman"/>
                <w:i w:val="1"/>
                <w:sz w:val="20"/>
                <w:szCs w:val="20"/>
                <w:vertAlign w:val="baseline"/>
                <w:rtl w:val="0"/>
              </w:rPr>
              <w:t xml:space="preserve">rheum palmatum</w:t>
            </w:r>
            <w:r w:rsidDel="00000000" w:rsidR="00000000" w:rsidRPr="00000000">
              <w:rPr>
                <w:rFonts w:ascii="Times New Roman" w:cs="Times New Roman" w:eastAsia="Times New Roman" w:hAnsi="Times New Roman"/>
                <w:sz w:val="20"/>
                <w:szCs w:val="20"/>
                <w:vertAlign w:val="baseline"/>
                <w:rtl w:val="0"/>
              </w:rPr>
              <w:t xml:space="preserve"> on the growth of </w:t>
            </w:r>
            <w:r w:rsidDel="00000000" w:rsidR="00000000" w:rsidRPr="00000000">
              <w:rPr>
                <w:rFonts w:ascii="Times New Roman" w:cs="Times New Roman" w:eastAsia="Times New Roman" w:hAnsi="Times New Roman"/>
                <w:i w:val="1"/>
                <w:sz w:val="20"/>
                <w:szCs w:val="20"/>
                <w:vertAlign w:val="baseline"/>
                <w:rtl w:val="0"/>
              </w:rPr>
              <w:t xml:space="preserve">Rutilus frisii kutum</w:t>
            </w:r>
            <w:bookmarkStart w:colFirst="0" w:colLast="0" w:name="3znysh7" w:id="3"/>
            <w:bookmarkEnd w:id="3"/>
            <w:r w:rsidDel="00000000" w:rsidR="00000000" w:rsidRPr="00000000">
              <w:rPr>
                <w:rFonts w:ascii="Times New Roman" w:cs="Times New Roman" w:eastAsia="Times New Roman" w:hAnsi="Times New Roman"/>
                <w:sz w:val="20"/>
                <w:szCs w:val="20"/>
                <w:vertAlign w:val="baseline"/>
                <w:rtl w:val="0"/>
              </w:rPr>
              <w:t xml:space="preserve">. Kutum fingerlings were divided randomly into four groups: a control group fed on basal diet, three treatment groups fed on a basal diet supplemented with 0.5%, 1% and 2% anthraquinone extract respectively. The growth was monitored after 8 weeks. FCR and SGR were higher in supplemented groups with antraquinone extract. The group supplemented with 0.5%-2.0%</w:t>
            </w:r>
            <w:bookmarkStart w:colFirst="0" w:colLast="0" w:name="2et92p0" w:id="4"/>
            <w:bookmarkEnd w:id="4"/>
            <w:r w:rsidDel="00000000" w:rsidR="00000000" w:rsidRPr="00000000">
              <w:rPr>
                <w:rFonts w:ascii="Times New Roman" w:cs="Times New Roman" w:eastAsia="Times New Roman" w:hAnsi="Times New Roman"/>
                <w:sz w:val="20"/>
                <w:szCs w:val="20"/>
                <w:vertAlign w:val="baseline"/>
                <w:rtl w:val="0"/>
              </w:rPr>
              <w:t xml:space="preserve"> antraquinone extract </w:t>
            </w:r>
            <w:bookmarkStart w:colFirst="0" w:colLast="0" w:name="tyjcwt" w:id="5"/>
            <w:bookmarkEnd w:id="5"/>
            <w:r w:rsidDel="00000000" w:rsidR="00000000" w:rsidRPr="00000000">
              <w:rPr>
                <w:rFonts w:ascii="Times New Roman" w:cs="Times New Roman" w:eastAsia="Times New Roman" w:hAnsi="Times New Roman"/>
                <w:sz w:val="20"/>
                <w:szCs w:val="20"/>
                <w:vertAlign w:val="baseline"/>
                <w:rtl w:val="0"/>
              </w:rPr>
              <w:t xml:space="preserve">from </w:t>
            </w:r>
            <w:r w:rsidDel="00000000" w:rsidR="00000000" w:rsidRPr="00000000">
              <w:rPr>
                <w:rFonts w:ascii="Times New Roman" w:cs="Times New Roman" w:eastAsia="Times New Roman" w:hAnsi="Times New Roman"/>
                <w:i w:val="1"/>
                <w:sz w:val="20"/>
                <w:szCs w:val="20"/>
                <w:vertAlign w:val="baseline"/>
                <w:rtl w:val="0"/>
              </w:rPr>
              <w:t xml:space="preserve">Rheum palmatum</w:t>
            </w:r>
            <w:r w:rsidDel="00000000" w:rsidR="00000000" w:rsidRPr="00000000">
              <w:rPr>
                <w:rFonts w:ascii="Times New Roman" w:cs="Times New Roman" w:eastAsia="Times New Roman" w:hAnsi="Times New Roman"/>
                <w:sz w:val="20"/>
                <w:szCs w:val="20"/>
                <w:vertAlign w:val="baseline"/>
                <w:rtl w:val="0"/>
              </w:rPr>
              <w:t xml:space="preserve"> significantly had increased in growth. It was shown that  that 0.5%-2% anthraquinone extract from </w:t>
            </w:r>
            <w:r w:rsidDel="00000000" w:rsidR="00000000" w:rsidRPr="00000000">
              <w:rPr>
                <w:rFonts w:ascii="Times New Roman" w:cs="Times New Roman" w:eastAsia="Times New Roman" w:hAnsi="Times New Roman"/>
                <w:i w:val="1"/>
                <w:sz w:val="20"/>
                <w:szCs w:val="20"/>
                <w:vertAlign w:val="baseline"/>
                <w:rtl w:val="0"/>
              </w:rPr>
              <w:t xml:space="preserve">Rheum palmatum</w:t>
            </w:r>
            <w:r w:rsidDel="00000000" w:rsidR="00000000" w:rsidRPr="00000000">
              <w:rPr>
                <w:rFonts w:ascii="Times New Roman" w:cs="Times New Roman" w:eastAsia="Times New Roman" w:hAnsi="Times New Roman"/>
                <w:sz w:val="20"/>
                <w:szCs w:val="20"/>
                <w:vertAlign w:val="baseline"/>
                <w:rtl w:val="0"/>
              </w:rPr>
              <w:t xml:space="preserve"> that was added to basal diet promoted growth of fish.</w:t>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Key word</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sz w:val="20"/>
                <w:szCs w:val="20"/>
                <w:vertAlign w:val="baseline"/>
                <w:rtl w:val="0"/>
              </w:rPr>
              <w:t xml:space="preserve">Rheum palmatum</w:t>
            </w:r>
            <w:r w:rsidDel="00000000" w:rsidR="00000000" w:rsidRPr="00000000">
              <w:rPr>
                <w:rFonts w:ascii="Times New Roman" w:cs="Times New Roman" w:eastAsia="Times New Roman" w:hAnsi="Times New Roman"/>
                <w:sz w:val="20"/>
                <w:szCs w:val="20"/>
                <w:vertAlign w:val="baseline"/>
                <w:rtl w:val="0"/>
              </w:rPr>
              <w:t xml:space="preserve">, anthraquinone extract, growth, , </w:t>
            </w:r>
            <w:r w:rsidDel="00000000" w:rsidR="00000000" w:rsidRPr="00000000">
              <w:rPr>
                <w:rFonts w:ascii="Times New Roman" w:cs="Times New Roman" w:eastAsia="Times New Roman" w:hAnsi="Times New Roman"/>
                <w:i w:val="1"/>
                <w:sz w:val="20"/>
                <w:szCs w:val="20"/>
                <w:vertAlign w:val="baseline"/>
                <w:rtl w:val="0"/>
              </w:rPr>
              <w:t xml:space="preserve">Rutilus frisii kutum</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tc>
      </w:tr>
    </w:tb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headerReference r:id="rId9" w:type="default"/>
          <w:footerReference r:id="rId10" w:type="default"/>
          <w:pgSz w:h="16839" w:w="11907" w:orient="portrait"/>
          <w:pgMar w:bottom="1701" w:top="1701" w:left="1701" w:right="1701" w:header="720" w:footer="720"/>
          <w:pgNumType w:start="45"/>
        </w:sect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6839" w:w="11907" w:orient="portrait"/>
          <w:pgMar w:bottom="1701" w:top="1701" w:left="1701" w:right="1701" w:header="720" w:footer="720"/>
          <w:cols w:equalWidth="0" w:num="2">
            <w:col w:space="720" w:w="3892.5"/>
            <w:col w:space="0" w:w="3892.5"/>
          </w:cols>
        </w:sect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0"/>
          <w:szCs w:val="20"/>
          <w:vertAlign w:val="baseline"/>
        </w:rPr>
        <w:sectPr>
          <w:type w:val="continuous"/>
          <w:pgSz w:h="16839" w:w="11907" w:orient="portrait"/>
          <w:pgMar w:bottom="1701" w:top="1701" w:left="1701" w:right="1701" w:header="720" w:footer="720"/>
          <w:cols w:equalWidth="0" w:num="2">
            <w:col w:space="720" w:w="3892.5"/>
            <w:col w:space="0" w:w="3892.5"/>
          </w:cols>
        </w:sectPr>
      </w:pP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Growth is a very important aspect in life of young fish as regards their survival potential and metabolism. In the pelagic marine environment, it has been demonstrated that predation mortality decreases sharply with increasing body size (1, 2).  Mortality rate of marine pelagic fish eggs and larvae are even higher (3)</w:t>
      </w:r>
      <w:bookmarkStart w:colFirst="0" w:colLast="0" w:name="3dy6vkm" w:id="6"/>
      <w:bookmarkEnd w:id="6"/>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Kutum (</w:t>
      </w:r>
      <w:r w:rsidDel="00000000" w:rsidR="00000000" w:rsidRPr="00000000">
        <w:rPr>
          <w:rFonts w:ascii="Times New Roman" w:cs="Times New Roman" w:eastAsia="Times New Roman" w:hAnsi="Times New Roman"/>
          <w:i w:val="1"/>
          <w:sz w:val="20"/>
          <w:szCs w:val="20"/>
          <w:vertAlign w:val="baseline"/>
          <w:rtl w:val="0"/>
        </w:rPr>
        <w:t xml:space="preserve">Rutilus frisii kutum</w:t>
      </w:r>
      <w:r w:rsidDel="00000000" w:rsidR="00000000" w:rsidRPr="00000000">
        <w:rPr>
          <w:rFonts w:ascii="Times New Roman" w:cs="Times New Roman" w:eastAsia="Times New Roman" w:hAnsi="Times New Roman"/>
          <w:sz w:val="20"/>
          <w:szCs w:val="20"/>
          <w:vertAlign w:val="baseline"/>
          <w:rtl w:val="0"/>
        </w:rPr>
        <w:t xml:space="preserve">, Kamensky 1901) is one of the most important and economical fish of the south shores of the Caspian Sea. The meat of this fish has a very good taste. It is valuable food for people in Iran. Each year millions of artificially propagated larvaes of this fish are released into the rivers for repopulation. Previously the population of this fish had declined due to overexploitation of brood stocks and changes in the ecology of the rivers.</w:t>
      </w:r>
      <w:bookmarkStart w:colFirst="0" w:colLast="0" w:name="1t3h5sf" w:id="7"/>
      <w:bookmarkEnd w:id="7"/>
      <w:r w:rsidDel="00000000" w:rsidR="00000000" w:rsidRPr="00000000">
        <w:rPr>
          <w:rFonts w:ascii="Times New Roman" w:cs="Times New Roman" w:eastAsia="Times New Roman" w:hAnsi="Times New Roman"/>
          <w:sz w:val="20"/>
          <w:szCs w:val="20"/>
          <w:vertAlign w:val="baseline"/>
          <w:rtl w:val="0"/>
        </w:rPr>
        <w:t xml:space="preserve">, The larvae of this fish are released in rivers when they are one gram of weight. A high proportion of of them are usually killed before reaching the fingerling stage. Worse still, some of the larvae take a long time to reach the fingerling stage (4). To reverse this trend, aquaculturists needed to develop technologies to induce fast growth fish larvae by feeding them on </w:t>
      </w:r>
      <w:bookmarkStart w:colFirst="0" w:colLast="0" w:name="4d34og8" w:id="8"/>
      <w:bookmarkEnd w:id="8"/>
      <w:r w:rsidDel="00000000" w:rsidR="00000000" w:rsidRPr="00000000">
        <w:rPr>
          <w:rFonts w:ascii="Times New Roman" w:cs="Times New Roman" w:eastAsia="Times New Roman" w:hAnsi="Times New Roman"/>
          <w:sz w:val="20"/>
          <w:szCs w:val="20"/>
          <w:vertAlign w:val="baseline"/>
          <w:rtl w:val="0"/>
        </w:rPr>
        <w:t xml:space="preserve">supplementary diets enriched with various feed additives and growth promoters. One of these additives are plant extracts.</w:t>
      </w:r>
    </w:p>
    <w:p w:rsidR="00000000" w:rsidDel="00000000" w:rsidP="00000000" w:rsidRDefault="00000000" w:rsidRPr="00000000" w14:paraId="00000013">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One of the plant candidates whose extract could used be Rhubarb. Rhubard is commonly used worldwide</w:t>
      </w:r>
      <w:bookmarkStart w:colFirst="0" w:colLast="0" w:name="2s8eyo1" w:id="9"/>
      <w:bookmarkEnd w:id="9"/>
      <w:r w:rsidDel="00000000" w:rsidR="00000000" w:rsidRPr="00000000">
        <w:rPr>
          <w:rFonts w:ascii="Times New Roman" w:cs="Times New Roman" w:eastAsia="Times New Roman" w:hAnsi="Times New Roman"/>
          <w:sz w:val="20"/>
          <w:szCs w:val="20"/>
          <w:vertAlign w:val="baseline"/>
          <w:rtl w:val="0"/>
        </w:rPr>
        <w:t xml:space="preserve"> herb and is officially stipulated in Chinese pharmacopoeia. In Chinese p</w:t>
      </w:r>
      <w:bookmarkStart w:colFirst="0" w:colLast="0" w:name="17dp8vu" w:id="10"/>
      <w:bookmarkEnd w:id="10"/>
      <w:r w:rsidDel="00000000" w:rsidR="00000000" w:rsidRPr="00000000">
        <w:rPr>
          <w:rFonts w:ascii="Times New Roman" w:cs="Times New Roman" w:eastAsia="Times New Roman" w:hAnsi="Times New Roman"/>
          <w:sz w:val="20"/>
          <w:szCs w:val="20"/>
          <w:vertAlign w:val="baseline"/>
          <w:rtl w:val="0"/>
        </w:rPr>
        <w:t xml:space="preserve">harmacopoeia, the official rhubarb is prescribed as the dried rhizome and root of </w:t>
      </w:r>
      <w:r w:rsidDel="00000000" w:rsidR="00000000" w:rsidRPr="00000000">
        <w:rPr>
          <w:rFonts w:ascii="Times New Roman" w:cs="Times New Roman" w:eastAsia="Times New Roman" w:hAnsi="Times New Roman"/>
          <w:i w:val="1"/>
          <w:sz w:val="20"/>
          <w:szCs w:val="20"/>
          <w:vertAlign w:val="baseline"/>
          <w:rtl w:val="0"/>
        </w:rPr>
        <w:t xml:space="preserve">Rheum palmatum</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sz w:val="20"/>
          <w:szCs w:val="20"/>
          <w:vertAlign w:val="baseline"/>
          <w:rtl w:val="0"/>
        </w:rPr>
        <w:t xml:space="preserve">Rheum tanguticum</w:t>
      </w:r>
      <w:r w:rsidDel="00000000" w:rsidR="00000000" w:rsidRPr="00000000">
        <w:rPr>
          <w:rFonts w:ascii="Times New Roman" w:cs="Times New Roman" w:eastAsia="Times New Roman" w:hAnsi="Times New Roman"/>
          <w:sz w:val="20"/>
          <w:szCs w:val="20"/>
          <w:vertAlign w:val="baseline"/>
          <w:rtl w:val="0"/>
        </w:rPr>
        <w:t xml:space="preserve"> and </w:t>
      </w:r>
      <w:r w:rsidDel="00000000" w:rsidR="00000000" w:rsidRPr="00000000">
        <w:rPr>
          <w:rFonts w:ascii="Times New Roman" w:cs="Times New Roman" w:eastAsia="Times New Roman" w:hAnsi="Times New Roman"/>
          <w:i w:val="1"/>
          <w:sz w:val="20"/>
          <w:szCs w:val="20"/>
          <w:vertAlign w:val="baseline"/>
          <w:rtl w:val="0"/>
        </w:rPr>
        <w:t xml:space="preserve">Rheum officinale</w:t>
      </w:r>
      <w:r w:rsidDel="00000000" w:rsidR="00000000" w:rsidRPr="00000000">
        <w:rPr>
          <w:rFonts w:ascii="Times New Roman" w:cs="Times New Roman" w:eastAsia="Times New Roman" w:hAnsi="Times New Roman"/>
          <w:sz w:val="20"/>
          <w:szCs w:val="20"/>
          <w:vertAlign w:val="baseline"/>
          <w:rtl w:val="0"/>
        </w:rPr>
        <w:t xml:space="preserve"> (5)</w:t>
      </w:r>
      <w:bookmarkStart w:colFirst="0" w:colLast="0" w:name="3rdcrjn" w:id="11"/>
      <w:bookmarkEnd w:id="11"/>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anthra- quinone extracts of Rhubarb have many pharmacologi</w:t>
      </w:r>
      <w:bookmarkStart w:colFirst="0" w:colLast="0" w:name="26in1rg" w:id="12"/>
      <w:bookmarkEnd w:id="12"/>
      <w:r w:rsidDel="00000000" w:rsidR="00000000" w:rsidRPr="00000000">
        <w:rPr>
          <w:rFonts w:ascii="Times New Roman" w:cs="Times New Roman" w:eastAsia="Times New Roman" w:hAnsi="Times New Roman"/>
          <w:sz w:val="20"/>
          <w:szCs w:val="20"/>
          <w:vertAlign w:val="baseline"/>
          <w:rtl w:val="0"/>
        </w:rPr>
        <w:t xml:space="preserve">cal activities such as purgative (6), anti-inflammatory (7), anticancer (8,9)</w:t>
      </w:r>
      <w:bookmarkStart w:colFirst="0" w:colLast="0" w:name="lnxbz9" w:id="13"/>
      <w:bookmarkEnd w:id="13"/>
      <w:r w:rsidDel="00000000" w:rsidR="00000000" w:rsidRPr="00000000">
        <w:rPr>
          <w:rFonts w:ascii="Times New Roman" w:cs="Times New Roman" w:eastAsia="Times New Roman" w:hAnsi="Times New Roman"/>
          <w:sz w:val="20"/>
          <w:szCs w:val="20"/>
          <w:vertAlign w:val="baseline"/>
          <w:rtl w:val="0"/>
        </w:rPr>
        <w:t xml:space="preserve">, nephric protection (10,11), liver protection (12), antimicro- bial and hemostasis (5). The roots and stems are rich in anthraquinones, such as emodin (1,3,8-trihydroxy-6-methyl-9,10-anthraquinone) and rhein. These substances are cathartic and laxative, which explains the sporadic abuse of Rhubarb as a slimming agent. It’s astringent qualities makes Rhubarb an excellent agent for improving the tone and health of the digestive tract. Its laxative effects make it a valuable aid in the treatment of chronic constipation, hemorrhoids, and gastroenteritis (8)</w:t>
      </w:r>
      <w:bookmarkStart w:colFirst="0" w:colLast="0" w:name="35nkun2" w:id="14"/>
      <w:bookmarkEnd w:id="14"/>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17">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Some examples of Chinese herbal medicines application in mammals and fish are: enhance the activity of antioxidant enzymes, and alleviate the effects of free radicals and lipid peroxidation (13, 14), increase the lesozyme activity and leukocyte function of the shrimp </w:t>
      </w:r>
      <w:r w:rsidDel="00000000" w:rsidR="00000000" w:rsidRPr="00000000">
        <w:rPr>
          <w:rFonts w:ascii="Times New Roman" w:cs="Times New Roman" w:eastAsia="Times New Roman" w:hAnsi="Times New Roman"/>
          <w:i w:val="1"/>
          <w:sz w:val="20"/>
          <w:szCs w:val="20"/>
          <w:vertAlign w:val="baseline"/>
          <w:rtl w:val="0"/>
        </w:rPr>
        <w:t xml:space="preserve">penaeus chinesis</w:t>
      </w:r>
      <w:r w:rsidDel="00000000" w:rsidR="00000000" w:rsidRPr="00000000">
        <w:rPr>
          <w:rFonts w:ascii="Times New Roman" w:cs="Times New Roman" w:eastAsia="Times New Roman" w:hAnsi="Times New Roman"/>
          <w:sz w:val="20"/>
          <w:szCs w:val="20"/>
          <w:vertAlign w:val="baseline"/>
          <w:rtl w:val="0"/>
        </w:rPr>
        <w:t xml:space="preserve"> and tilapia </w:t>
      </w:r>
      <w:r w:rsidDel="00000000" w:rsidR="00000000" w:rsidRPr="00000000">
        <w:rPr>
          <w:rFonts w:ascii="Times New Roman" w:cs="Times New Roman" w:eastAsia="Times New Roman" w:hAnsi="Times New Roman"/>
          <w:i w:val="1"/>
          <w:sz w:val="20"/>
          <w:szCs w:val="20"/>
          <w:vertAlign w:val="baseline"/>
          <w:rtl w:val="0"/>
        </w:rPr>
        <w:t xml:space="preserve">Oreochromis niloticus</w:t>
      </w:r>
      <w:r w:rsidDel="00000000" w:rsidR="00000000" w:rsidRPr="00000000">
        <w:rPr>
          <w:rFonts w:ascii="Times New Roman" w:cs="Times New Roman" w:eastAsia="Times New Roman" w:hAnsi="Times New Roman"/>
          <w:sz w:val="20"/>
          <w:szCs w:val="20"/>
          <w:vertAlign w:val="baseline"/>
          <w:rtl w:val="0"/>
        </w:rPr>
        <w:t xml:space="preserve"> (15,16), increase the phagocytosis of white blood cells and lysozyme activity of crucian carp </w:t>
      </w:r>
      <w:r w:rsidDel="00000000" w:rsidR="00000000" w:rsidRPr="00000000">
        <w:rPr>
          <w:rFonts w:ascii="Times New Roman" w:cs="Times New Roman" w:eastAsia="Times New Roman" w:hAnsi="Times New Roman"/>
          <w:i w:val="1"/>
          <w:sz w:val="20"/>
          <w:szCs w:val="20"/>
          <w:vertAlign w:val="baseline"/>
          <w:rtl w:val="0"/>
        </w:rPr>
        <w:t xml:space="preserve">Carassius auratus gibelio</w:t>
      </w:r>
      <w:r w:rsidDel="00000000" w:rsidR="00000000" w:rsidRPr="00000000">
        <w:rPr>
          <w:rFonts w:ascii="Times New Roman" w:cs="Times New Roman" w:eastAsia="Times New Roman" w:hAnsi="Times New Roman"/>
          <w:sz w:val="20"/>
          <w:szCs w:val="20"/>
          <w:vertAlign w:val="baseline"/>
          <w:rtl w:val="0"/>
        </w:rPr>
        <w:t xml:space="preserve"> (17), increase the number of NBT cells and lysozyme activity of common carp </w:t>
      </w:r>
      <w:r w:rsidDel="00000000" w:rsidR="00000000" w:rsidRPr="00000000">
        <w:rPr>
          <w:rFonts w:ascii="Times New Roman" w:cs="Times New Roman" w:eastAsia="Times New Roman" w:hAnsi="Times New Roman"/>
          <w:i w:val="1"/>
          <w:sz w:val="20"/>
          <w:szCs w:val="20"/>
          <w:vertAlign w:val="baseline"/>
          <w:rtl w:val="0"/>
        </w:rPr>
        <w:t xml:space="preserve">Cyprinus carpio</w:t>
      </w:r>
      <w:r w:rsidDel="00000000" w:rsidR="00000000" w:rsidRPr="00000000">
        <w:rPr>
          <w:rFonts w:ascii="Times New Roman" w:cs="Times New Roman" w:eastAsia="Times New Roman" w:hAnsi="Times New Roman"/>
          <w:sz w:val="20"/>
          <w:szCs w:val="20"/>
          <w:vertAlign w:val="baseline"/>
          <w:rtl w:val="0"/>
        </w:rPr>
        <w:t xml:space="preserve">, as well as NBT cell numbers of large yellow croaker </w:t>
      </w:r>
      <w:r w:rsidDel="00000000" w:rsidR="00000000" w:rsidRPr="00000000">
        <w:rPr>
          <w:rFonts w:ascii="Times New Roman" w:cs="Times New Roman" w:eastAsia="Times New Roman" w:hAnsi="Times New Roman"/>
          <w:i w:val="1"/>
          <w:sz w:val="20"/>
          <w:szCs w:val="20"/>
          <w:vertAlign w:val="baseline"/>
          <w:rtl w:val="0"/>
        </w:rPr>
        <w:t xml:space="preserve">Pseudosiaena crocea</w:t>
      </w:r>
      <w:r w:rsidDel="00000000" w:rsidR="00000000" w:rsidRPr="00000000">
        <w:rPr>
          <w:rFonts w:ascii="Times New Roman" w:cs="Times New Roman" w:eastAsia="Times New Roman" w:hAnsi="Times New Roman"/>
          <w:sz w:val="20"/>
          <w:szCs w:val="20"/>
          <w:vertAlign w:val="baseline"/>
          <w:rtl w:val="0"/>
        </w:rPr>
        <w:t xml:space="preserve"> (18,19,20), promote the growth of common carp </w:t>
      </w:r>
      <w:r w:rsidDel="00000000" w:rsidR="00000000" w:rsidRPr="00000000">
        <w:rPr>
          <w:rFonts w:ascii="Times New Roman" w:cs="Times New Roman" w:eastAsia="Times New Roman" w:hAnsi="Times New Roman"/>
          <w:i w:val="1"/>
          <w:sz w:val="20"/>
          <w:szCs w:val="20"/>
          <w:vertAlign w:val="baseline"/>
          <w:rtl w:val="0"/>
        </w:rPr>
        <w:t xml:space="preserve">Cyprinus carpio,</w:t>
      </w:r>
      <w:r w:rsidDel="00000000" w:rsidR="00000000" w:rsidRPr="00000000">
        <w:rPr>
          <w:rFonts w:ascii="Times New Roman" w:cs="Times New Roman" w:eastAsia="Times New Roman" w:hAnsi="Times New Roman"/>
          <w:sz w:val="20"/>
          <w:szCs w:val="20"/>
          <w:vertAlign w:val="baseline"/>
          <w:rtl w:val="0"/>
        </w:rPr>
        <w:t xml:space="preserve"> raise the capability to resist stress and reduce the pathogenic infection (21), increase immune and anti-oxidation capability of prawns, enhance resistance to high temperature stress, protect freshwater prawn against the pathogenic infection, and promote the growth of Prawns (22)</w:t>
      </w:r>
      <w:bookmarkStart w:colFirst="0" w:colLast="0" w:name="1ksv4uv" w:id="15"/>
      <w:bookmarkEnd w:id="15"/>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However, so far studies have been performed on the effects of a few species of rhubarb on fish. No studies have been done on effects </w:t>
      </w:r>
      <w:r w:rsidDel="00000000" w:rsidR="00000000" w:rsidRPr="00000000">
        <w:rPr>
          <w:rFonts w:ascii="Times New Roman" w:cs="Times New Roman" w:eastAsia="Times New Roman" w:hAnsi="Times New Roman"/>
          <w:i w:val="1"/>
          <w:sz w:val="20"/>
          <w:szCs w:val="20"/>
          <w:vertAlign w:val="baseline"/>
          <w:rtl w:val="0"/>
        </w:rPr>
        <w:t xml:space="preserve">Rheum palmatum</w:t>
      </w:r>
      <w:bookmarkStart w:colFirst="0" w:colLast="0" w:name="44sinio" w:id="16"/>
      <w:bookmarkEnd w:id="16"/>
      <w:r w:rsidDel="00000000" w:rsidR="00000000" w:rsidRPr="00000000">
        <w:rPr>
          <w:rFonts w:ascii="Times New Roman" w:cs="Times New Roman" w:eastAsia="Times New Roman" w:hAnsi="Times New Roman"/>
          <w:i w:val="1"/>
          <w:sz w:val="20"/>
          <w:szCs w:val="20"/>
          <w:vertAlign w:val="baseline"/>
          <w:rtl w:val="0"/>
        </w:rPr>
        <w:t xml:space="preserve"> </w:t>
      </w:r>
      <w:r w:rsidDel="00000000" w:rsidR="00000000" w:rsidRPr="00000000">
        <w:rPr>
          <w:rFonts w:ascii="Times New Roman" w:cs="Times New Roman" w:eastAsia="Times New Roman" w:hAnsi="Times New Roman"/>
          <w:sz w:val="20"/>
          <w:szCs w:val="20"/>
          <w:vertAlign w:val="baseline"/>
          <w:rtl w:val="0"/>
        </w:rPr>
        <w:t xml:space="preserve">on fish.</w:t>
      </w:r>
      <w:bookmarkStart w:colFirst="0" w:colLast="0" w:name="2jxsxqh" w:id="17"/>
      <w:bookmarkEnd w:id="17"/>
      <w:r w:rsidDel="00000000" w:rsidR="00000000" w:rsidRPr="00000000">
        <w:rPr>
          <w:rFonts w:ascii="Times New Roman" w:cs="Times New Roman" w:eastAsia="Times New Roman" w:hAnsi="Times New Roman"/>
          <w:sz w:val="20"/>
          <w:szCs w:val="20"/>
          <w:vertAlign w:val="baseline"/>
          <w:rtl w:val="0"/>
        </w:rPr>
        <w:t xml:space="preserve"> It was against the above background that this study was designed </w:t>
      </w:r>
      <w:bookmarkStart w:colFirst="0" w:colLast="0" w:name="z337ya" w:id="18"/>
      <w:bookmarkEnd w:id="18"/>
      <w:r w:rsidDel="00000000" w:rsidR="00000000" w:rsidRPr="00000000">
        <w:rPr>
          <w:rFonts w:ascii="Times New Roman" w:cs="Times New Roman" w:eastAsia="Times New Roman" w:hAnsi="Times New Roman"/>
          <w:sz w:val="20"/>
          <w:szCs w:val="20"/>
          <w:vertAlign w:val="baseline"/>
          <w:rtl w:val="0"/>
        </w:rPr>
        <w:t xml:space="preserve">to evaluate the effect of anthraquinone extract from </w:t>
      </w:r>
      <w:r w:rsidDel="00000000" w:rsidR="00000000" w:rsidRPr="00000000">
        <w:rPr>
          <w:rFonts w:ascii="Times New Roman" w:cs="Times New Roman" w:eastAsia="Times New Roman" w:hAnsi="Times New Roman"/>
          <w:i w:val="1"/>
          <w:sz w:val="20"/>
          <w:szCs w:val="20"/>
          <w:vertAlign w:val="baseline"/>
          <w:rtl w:val="0"/>
        </w:rPr>
        <w:t xml:space="preserve">R. palmatum</w:t>
      </w:r>
      <w:r w:rsidDel="00000000" w:rsidR="00000000" w:rsidRPr="00000000">
        <w:rPr>
          <w:rFonts w:ascii="Times New Roman" w:cs="Times New Roman" w:eastAsia="Times New Roman" w:hAnsi="Times New Roman"/>
          <w:sz w:val="20"/>
          <w:szCs w:val="20"/>
          <w:vertAlign w:val="baseline"/>
          <w:rtl w:val="0"/>
        </w:rPr>
        <w:t xml:space="preserve"> on the growth of </w:t>
      </w:r>
      <w:r w:rsidDel="00000000" w:rsidR="00000000" w:rsidRPr="00000000">
        <w:rPr>
          <w:rFonts w:ascii="Times New Roman" w:cs="Times New Roman" w:eastAsia="Times New Roman" w:hAnsi="Times New Roman"/>
          <w:i w:val="1"/>
          <w:sz w:val="20"/>
          <w:szCs w:val="20"/>
          <w:vertAlign w:val="baseline"/>
          <w:rtl w:val="0"/>
        </w:rPr>
        <w:t xml:space="preserve">Rutilus frisii kutum.</w:t>
      </w:r>
      <w:r w:rsidDel="00000000" w:rsidR="00000000" w:rsidRPr="00000000">
        <w:rPr>
          <w:rFonts w:ascii="Times New Roman" w:cs="Times New Roman" w:eastAsia="Times New Roman" w:hAnsi="Times New Roman"/>
          <w:sz w:val="20"/>
          <w:szCs w:val="20"/>
          <w:vertAlign w:val="baseline"/>
          <w:rtl w:val="0"/>
        </w:rPr>
        <w:t xml:space="preserve"> </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Material and methods</w:t>
      </w:r>
      <w:r w:rsidDel="00000000" w:rsidR="00000000" w:rsidRPr="00000000">
        <w:rPr>
          <w:rtl w:val="0"/>
        </w:rPr>
      </w:r>
    </w:p>
    <w:bookmarkStart w:colFirst="0" w:colLast="0" w:name="3j2qqm3" w:id="19"/>
    <w:bookmarkEnd w:id="19"/>
    <w:p w:rsidR="00000000" w:rsidDel="00000000" w:rsidP="00000000" w:rsidRDefault="00000000" w:rsidRPr="00000000" w14:paraId="0000001D">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Kutums (</w:t>
      </w:r>
      <w:r w:rsidDel="00000000" w:rsidR="00000000" w:rsidRPr="00000000">
        <w:rPr>
          <w:rFonts w:ascii="Times New Roman" w:cs="Times New Roman" w:eastAsia="Times New Roman" w:hAnsi="Times New Roman"/>
          <w:i w:val="1"/>
          <w:sz w:val="20"/>
          <w:szCs w:val="20"/>
          <w:vertAlign w:val="baseline"/>
          <w:rtl w:val="0"/>
        </w:rPr>
        <w:t xml:space="preserve">Rutilus frisii kutum</w:t>
      </w:r>
      <w:r w:rsidDel="00000000" w:rsidR="00000000" w:rsidRPr="00000000">
        <w:rPr>
          <w:rFonts w:ascii="Times New Roman" w:cs="Times New Roman" w:eastAsia="Times New Roman" w:hAnsi="Times New Roman"/>
          <w:sz w:val="20"/>
          <w:szCs w:val="20"/>
          <w:vertAlign w:val="baseline"/>
          <w:rtl w:val="0"/>
        </w:rPr>
        <w:t xml:space="preserve">) larvae were collected from Voshmgir dam (one of breeding centers) in Iran. They were  kept in 12 aquavariums measuring (70 cm × 30cm × 20 cm). The average initial body weight of the larvae was 6.74g. Larvae were  randomly divided into four groups:- the control group on a basal diet, and three treatment groups fed a basal diet supplemented with 0.5%, 1.0% and 2.0% anthraquinone extract, respectively.</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roots of </w:t>
      </w:r>
      <w:r w:rsidDel="00000000" w:rsidR="00000000" w:rsidRPr="00000000">
        <w:rPr>
          <w:rFonts w:ascii="Times New Roman" w:cs="Times New Roman" w:eastAsia="Times New Roman" w:hAnsi="Times New Roman"/>
          <w:i w:val="1"/>
          <w:sz w:val="20"/>
          <w:szCs w:val="20"/>
          <w:vertAlign w:val="baseline"/>
          <w:rtl w:val="0"/>
        </w:rPr>
        <w:t xml:space="preserve">R. palmatum</w:t>
      </w:r>
      <w:r w:rsidDel="00000000" w:rsidR="00000000" w:rsidRPr="00000000">
        <w:rPr>
          <w:rFonts w:ascii="Times New Roman" w:cs="Times New Roman" w:eastAsia="Times New Roman" w:hAnsi="Times New Roman"/>
          <w:sz w:val="20"/>
          <w:szCs w:val="20"/>
          <w:vertAlign w:val="baseline"/>
          <w:rtl w:val="0"/>
        </w:rPr>
        <w:t xml:space="preserve"> were obtained from local market in Iran. The roots of </w:t>
      </w:r>
      <w:r w:rsidDel="00000000" w:rsidR="00000000" w:rsidRPr="00000000">
        <w:rPr>
          <w:rFonts w:ascii="Times New Roman" w:cs="Times New Roman" w:eastAsia="Times New Roman" w:hAnsi="Times New Roman"/>
          <w:i w:val="1"/>
          <w:sz w:val="20"/>
          <w:szCs w:val="20"/>
          <w:vertAlign w:val="baseline"/>
          <w:rtl w:val="0"/>
        </w:rPr>
        <w:t xml:space="preserve">R. palmatum</w:t>
      </w:r>
      <w:r w:rsidDel="00000000" w:rsidR="00000000" w:rsidRPr="00000000">
        <w:rPr>
          <w:rFonts w:ascii="Times New Roman" w:cs="Times New Roman" w:eastAsia="Times New Roman" w:hAnsi="Times New Roman"/>
          <w:sz w:val="20"/>
          <w:szCs w:val="20"/>
          <w:vertAlign w:val="baseline"/>
          <w:rtl w:val="0"/>
        </w:rPr>
        <w:t xml:space="preserve"> were extracted using a soxhelet method (8)</w:t>
      </w:r>
      <w:bookmarkStart w:colFirst="0" w:colLast="0" w:name="1y810tw" w:id="20"/>
      <w:bookmarkEnd w:id="20"/>
      <w:r w:rsidDel="00000000" w:rsidR="00000000" w:rsidRPr="00000000">
        <w:rPr>
          <w:rFonts w:ascii="Times New Roman" w:cs="Times New Roman" w:eastAsia="Times New Roman" w:hAnsi="Times New Roman"/>
          <w:sz w:val="20"/>
          <w:szCs w:val="20"/>
          <w:vertAlign w:val="baseline"/>
          <w:rtl w:val="0"/>
        </w:rPr>
        <w:t xml:space="preserve">.</w:t>
      </w:r>
    </w:p>
    <w:p w:rsidR="00000000" w:rsidDel="00000000" w:rsidP="00000000" w:rsidRDefault="00000000" w:rsidRPr="00000000" w14:paraId="00000021">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Larvae were acclimatized in aquavariums for 30 days and then fed on trial diets. The amount of feed given was  2-4.5% body weight (BW). Feeding was conducted twice a day, 0ne at 8:00-9:00 a.m in the morning, the other at 16:00-17:00 in the afternoon. The two thirds of the volume of water in each aquavarium was changed twice a week. The water quality in the experiment was as follows: average water temperature 20±2 ̊C, DO˃5 mg/L,  6.5-7.5. The amount of feeding was adjusted according to BW measurement every 15 days. After 56 days rearing experiment, the weights were measured.</w:t>
      </w:r>
    </w:p>
    <w:p w:rsidR="00000000" w:rsidDel="00000000" w:rsidP="00000000" w:rsidRDefault="00000000" w:rsidRPr="00000000" w14:paraId="00000022">
      <w:pPr>
        <w:spacing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Specific growth rate (SGR) % = 100 × (Ln(average terminal BW)- Ln(Average initial BW)/Test days). Feed conversion rate (FCR%) = weight gain/ feed consumption;</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SPSS (version 16.0) software Duncan’s multiple range tests to determine the differences between groups. All the results were expressed as means±standard error (SE).</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Results </w:t>
      </w:r>
      <w:r w:rsidDel="00000000" w:rsidR="00000000" w:rsidRPr="00000000">
        <w:rPr>
          <w:rtl w:val="0"/>
        </w:rPr>
      </w:r>
    </w:p>
    <w:p w:rsidR="00000000" w:rsidDel="00000000" w:rsidP="00000000" w:rsidRDefault="00000000" w:rsidRPr="00000000" w14:paraId="00000026">
      <w:pPr>
        <w:spacing w:after="0" w:line="240" w:lineRule="auto"/>
        <w:ind w:firstLine="426"/>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0"/>
          <w:szCs w:val="20"/>
          <w:vertAlign w:val="baseline"/>
        </w:rPr>
        <w:sectPr>
          <w:type w:val="continuous"/>
          <w:pgSz w:h="16839" w:w="11907" w:orient="portrait"/>
          <w:pgMar w:bottom="1701" w:top="1701" w:left="1701" w:right="1701" w:header="720" w:footer="720"/>
          <w:cols w:equalWidth="0" w:num="2">
            <w:col w:space="720" w:w="3892.5"/>
            <w:col w:space="0" w:w="3892.5"/>
          </w:cols>
        </w:sectPr>
      </w:pPr>
      <w:r w:rsidDel="00000000" w:rsidR="00000000" w:rsidRPr="00000000">
        <w:rPr>
          <w:rFonts w:ascii="Times New Roman" w:cs="Times New Roman" w:eastAsia="Times New Roman" w:hAnsi="Times New Roman"/>
          <w:sz w:val="20"/>
          <w:szCs w:val="20"/>
          <w:vertAlign w:val="baseline"/>
          <w:rtl w:val="0"/>
        </w:rPr>
        <w:t xml:space="preserve">The final average weight, specific growth rate (SGR) and feed conversion rate (FCR) of fish larvae fed on different diets were as shown in Table 1.  It was shown that feeding  of </w:t>
      </w:r>
      <w:r w:rsidDel="00000000" w:rsidR="00000000" w:rsidRPr="00000000">
        <w:rPr>
          <w:rFonts w:ascii="Times New Roman" w:cs="Times New Roman" w:eastAsia="Times New Roman" w:hAnsi="Times New Roman"/>
          <w:i w:val="1"/>
          <w:sz w:val="20"/>
          <w:szCs w:val="20"/>
          <w:vertAlign w:val="baseline"/>
          <w:rtl w:val="0"/>
        </w:rPr>
        <w:t xml:space="preserve">Rheum palmatum</w:t>
      </w:r>
      <w:r w:rsidDel="00000000" w:rsidR="00000000" w:rsidRPr="00000000">
        <w:rPr>
          <w:rFonts w:ascii="Times New Roman" w:cs="Times New Roman" w:eastAsia="Times New Roman" w:hAnsi="Times New Roman"/>
          <w:sz w:val="20"/>
          <w:szCs w:val="20"/>
          <w:vertAlign w:val="baseline"/>
          <w:rtl w:val="0"/>
        </w:rPr>
        <w:t xml:space="preserve"> extracts had reduced the FCR.  Also with increasing anthraquinone extracts supplementation dose there was increase in SGR. Although the increasing in SGR was not significant but significant decrease in FCR can indicate the effect of anthraquinone extracts from </w:t>
      </w:r>
      <w:r w:rsidDel="00000000" w:rsidR="00000000" w:rsidRPr="00000000">
        <w:rPr>
          <w:rFonts w:ascii="Times New Roman" w:cs="Times New Roman" w:eastAsia="Times New Roman" w:hAnsi="Times New Roman"/>
          <w:i w:val="1"/>
          <w:sz w:val="20"/>
          <w:szCs w:val="20"/>
          <w:vertAlign w:val="baseline"/>
          <w:rtl w:val="0"/>
        </w:rPr>
        <w:t xml:space="preserve">R.palmatum</w:t>
      </w:r>
      <w:r w:rsidDel="00000000" w:rsidR="00000000" w:rsidRPr="00000000">
        <w:rPr>
          <w:rFonts w:ascii="Times New Roman" w:cs="Times New Roman" w:eastAsia="Times New Roman" w:hAnsi="Times New Roman"/>
          <w:sz w:val="20"/>
          <w:szCs w:val="20"/>
          <w:vertAlign w:val="baseline"/>
          <w:rtl w:val="0"/>
        </w:rPr>
        <w:t xml:space="preserve"> on growth of </w:t>
      </w:r>
      <w:r w:rsidDel="00000000" w:rsidR="00000000" w:rsidRPr="00000000">
        <w:rPr>
          <w:rFonts w:ascii="Times New Roman" w:cs="Times New Roman" w:eastAsia="Times New Roman" w:hAnsi="Times New Roman"/>
          <w:i w:val="1"/>
          <w:sz w:val="20"/>
          <w:szCs w:val="20"/>
          <w:vertAlign w:val="baseline"/>
          <w:rtl w:val="0"/>
        </w:rPr>
        <w:t xml:space="preserve">Rutilus frisii kutum</w:t>
      </w:r>
      <w:r w:rsidDel="00000000" w:rsidR="00000000" w:rsidRPr="00000000">
        <w:rPr>
          <w:rFonts w:ascii="Times New Roman" w:cs="Times New Roman" w:eastAsia="Times New Roman" w:hAnsi="Times New Roman"/>
          <w:sz w:val="20"/>
          <w:szCs w:val="20"/>
          <w:vertAlign w:val="baseline"/>
          <w:rtl w:val="0"/>
        </w:rPr>
        <w:t xml:space="preserve">.</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29">
      <w:pPr>
        <w:spacing w:after="0" w:line="240" w:lineRule="auto"/>
        <w:ind w:firstLine="426"/>
        <w:jc w:val="both"/>
        <w:rPr>
          <w:rFonts w:ascii="Times New Roman" w:cs="Times New Roman" w:eastAsia="Times New Roman" w:hAnsi="Times New Roman"/>
          <w:sz w:val="20"/>
          <w:szCs w:val="20"/>
          <w:vertAlign w:val="baseline"/>
        </w:rPr>
      </w:pPr>
      <w:r w:rsidDel="00000000" w:rsidR="00000000" w:rsidRPr="00000000">
        <w:rPr>
          <w:rtl w:val="0"/>
        </w:rPr>
      </w:r>
    </w:p>
    <w:tbl>
      <w:tblPr>
        <w:tblStyle w:val="Table2"/>
        <w:tblW w:w="872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44"/>
        <w:gridCol w:w="1744"/>
        <w:gridCol w:w="1744"/>
        <w:gridCol w:w="1744"/>
        <w:gridCol w:w="1745"/>
        <w:tblGridChange w:id="0">
          <w:tblGrid>
            <w:gridCol w:w="1744"/>
            <w:gridCol w:w="1744"/>
            <w:gridCol w:w="1744"/>
            <w:gridCol w:w="1744"/>
            <w:gridCol w:w="1745"/>
          </w:tblGrid>
        </w:tblGridChange>
      </w:tblGrid>
      <w:tr>
        <w:tc>
          <w:tcPr>
            <w:vAlign w:val="top"/>
          </w:tcPr>
          <w:p w:rsidR="00000000" w:rsidDel="00000000" w:rsidP="00000000" w:rsidRDefault="00000000" w:rsidRPr="00000000" w14:paraId="0000002A">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Anthraquinone</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extract level</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t>
            </w:r>
          </w:p>
        </w:tc>
        <w:tc>
          <w:tcPr>
            <w:vAlign w:val="top"/>
          </w:tcPr>
          <w:p w:rsidR="00000000" w:rsidDel="00000000" w:rsidP="00000000" w:rsidRDefault="00000000" w:rsidRPr="00000000" w14:paraId="0000002D">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Initial average</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weight</w:t>
            </w:r>
          </w:p>
          <w:p w:rsidR="00000000" w:rsidDel="00000000" w:rsidP="00000000" w:rsidRDefault="00000000" w:rsidRPr="00000000" w14:paraId="0000002F">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w:t>
            </w:r>
            <w:r w:rsidDel="00000000" w:rsidR="00000000" w:rsidRPr="00000000">
              <w:rPr>
                <w:rtl w:val="0"/>
              </w:rPr>
            </w:r>
          </w:p>
        </w:tc>
        <w:tc>
          <w:tcPr>
            <w:vAlign w:val="top"/>
          </w:tcPr>
          <w:p w:rsidR="00000000" w:rsidDel="00000000" w:rsidP="00000000" w:rsidRDefault="00000000" w:rsidRPr="00000000" w14:paraId="00000030">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Final</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average</w:t>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weight (g)</w:t>
            </w:r>
            <w:r w:rsidDel="00000000" w:rsidR="00000000" w:rsidRPr="00000000">
              <w:rPr>
                <w:rtl w:val="0"/>
              </w:rPr>
            </w:r>
          </w:p>
        </w:tc>
        <w:tc>
          <w:tcPr>
            <w:vAlign w:val="top"/>
          </w:tcPr>
          <w:p w:rsidR="00000000" w:rsidDel="00000000" w:rsidP="00000000" w:rsidRDefault="00000000" w:rsidRPr="00000000" w14:paraId="00000033">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Specific</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growth</w:t>
            </w:r>
          </w:p>
          <w:p w:rsidR="00000000" w:rsidDel="00000000" w:rsidP="00000000" w:rsidRDefault="00000000" w:rsidRPr="00000000" w14:paraId="00000035">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rate  (SGR) (%)</w:t>
            </w:r>
            <w:r w:rsidDel="00000000" w:rsidR="00000000" w:rsidRPr="00000000">
              <w:rPr>
                <w:rtl w:val="0"/>
              </w:rPr>
            </w:r>
          </w:p>
        </w:tc>
        <w:tc>
          <w:tcPr>
            <w:vAlign w:val="top"/>
          </w:tcPr>
          <w:p w:rsidR="00000000" w:rsidDel="00000000" w:rsidP="00000000" w:rsidRDefault="00000000" w:rsidRPr="00000000" w14:paraId="0000003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Feed conversion rate (FCR)</w:t>
            </w:r>
          </w:p>
        </w:tc>
      </w:tr>
      <w:tr>
        <w:tc>
          <w:tcPr>
            <w:vAlign w:val="top"/>
          </w:tcPr>
          <w:p w:rsidR="00000000" w:rsidDel="00000000" w:rsidP="00000000" w:rsidRDefault="00000000" w:rsidRPr="00000000" w14:paraId="00000037">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0</w:t>
            </w:r>
          </w:p>
        </w:tc>
        <w:tc>
          <w:tcPr>
            <w:vAlign w:val="top"/>
          </w:tcPr>
          <w:p w:rsidR="00000000" w:rsidDel="00000000" w:rsidP="00000000" w:rsidRDefault="00000000" w:rsidRPr="00000000" w14:paraId="00000038">
            <w:pPr>
              <w:spacing w:after="0" w:line="240" w:lineRule="auto"/>
              <w:jc w:val="both"/>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baseline"/>
                <w:rtl w:val="0"/>
              </w:rPr>
              <w:t xml:space="preserve">6.86±0.02</w:t>
            </w:r>
            <w:r w:rsidDel="00000000" w:rsidR="00000000" w:rsidRPr="00000000">
              <w:rPr>
                <w:rtl w:val="0"/>
              </w:rPr>
            </w:r>
          </w:p>
        </w:tc>
        <w:tc>
          <w:tcPr>
            <w:vAlign w:val="top"/>
          </w:tcPr>
          <w:p w:rsidR="00000000" w:rsidDel="00000000" w:rsidP="00000000" w:rsidRDefault="00000000" w:rsidRPr="00000000" w14:paraId="00000039">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16.59±0.14</w:t>
            </w:r>
          </w:p>
        </w:tc>
        <w:tc>
          <w:tcPr>
            <w:vAlign w:val="top"/>
          </w:tcPr>
          <w:p w:rsidR="00000000" w:rsidDel="00000000" w:rsidP="00000000" w:rsidRDefault="00000000" w:rsidRPr="00000000" w14:paraId="0000003A">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1.60±0.01</w:t>
            </w:r>
            <w:r w:rsidDel="00000000" w:rsidR="00000000" w:rsidRPr="00000000">
              <w:rPr>
                <w:rtl w:val="0"/>
              </w:rPr>
            </w:r>
          </w:p>
        </w:tc>
        <w:tc>
          <w:tcPr>
            <w:vAlign w:val="top"/>
          </w:tcPr>
          <w:p w:rsidR="00000000" w:rsidDel="00000000" w:rsidP="00000000" w:rsidRDefault="00000000" w:rsidRPr="00000000" w14:paraId="0000003B">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1.59±0.01</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r>
      <w:tr>
        <w:tc>
          <w:tcPr>
            <w:vAlign w:val="top"/>
          </w:tcPr>
          <w:p w:rsidR="00000000" w:rsidDel="00000000" w:rsidP="00000000" w:rsidRDefault="00000000" w:rsidRPr="00000000" w14:paraId="0000003C">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1.5</w:t>
            </w:r>
          </w:p>
        </w:tc>
        <w:tc>
          <w:tcPr>
            <w:vAlign w:val="top"/>
          </w:tcPr>
          <w:p w:rsidR="00000000" w:rsidDel="00000000" w:rsidP="00000000" w:rsidRDefault="00000000" w:rsidRPr="00000000" w14:paraId="0000003D">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6.7±0.08</w:t>
            </w:r>
            <w:r w:rsidDel="00000000" w:rsidR="00000000" w:rsidRPr="00000000">
              <w:rPr>
                <w:rtl w:val="0"/>
              </w:rPr>
            </w:r>
          </w:p>
        </w:tc>
        <w:tc>
          <w:tcPr>
            <w:vAlign w:val="top"/>
          </w:tcPr>
          <w:p w:rsidR="00000000" w:rsidDel="00000000" w:rsidP="00000000" w:rsidRDefault="00000000" w:rsidRPr="00000000" w14:paraId="0000003E">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16.78±0.02</w:t>
            </w:r>
            <w:r w:rsidDel="00000000" w:rsidR="00000000" w:rsidRPr="00000000">
              <w:rPr>
                <w:rtl w:val="0"/>
              </w:rPr>
            </w:r>
          </w:p>
        </w:tc>
        <w:tc>
          <w:tcPr>
            <w:vAlign w:val="top"/>
          </w:tcPr>
          <w:p w:rsidR="00000000" w:rsidDel="00000000" w:rsidP="00000000" w:rsidRDefault="00000000" w:rsidRPr="00000000" w14:paraId="0000003F">
            <w:pPr>
              <w:spacing w:after="0" w:line="240" w:lineRule="auto"/>
              <w:jc w:val="both"/>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baseline"/>
                <w:rtl w:val="0"/>
              </w:rPr>
              <w:t xml:space="preserve">1.62±0.02</w:t>
            </w:r>
            <w:r w:rsidDel="00000000" w:rsidR="00000000" w:rsidRPr="00000000">
              <w:rPr>
                <w:rtl w:val="0"/>
              </w:rPr>
            </w:r>
          </w:p>
        </w:tc>
        <w:tc>
          <w:tcPr>
            <w:vAlign w:val="top"/>
          </w:tcPr>
          <w:p w:rsidR="00000000" w:rsidDel="00000000" w:rsidP="00000000" w:rsidRDefault="00000000" w:rsidRPr="00000000" w14:paraId="00000040">
            <w:pPr>
              <w:spacing w:after="0" w:line="240" w:lineRule="auto"/>
              <w:jc w:val="both"/>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baseline"/>
                <w:rtl w:val="0"/>
              </w:rPr>
              <w:t xml:space="preserve">1.43±0.02</w:t>
            </w:r>
            <w:r w:rsidDel="00000000" w:rsidR="00000000" w:rsidRPr="00000000">
              <w:rPr>
                <w:rFonts w:ascii="Times New Roman" w:cs="Times New Roman" w:eastAsia="Times New Roman" w:hAnsi="Times New Roman"/>
                <w:sz w:val="20"/>
                <w:szCs w:val="20"/>
                <w:vertAlign w:val="superscript"/>
                <w:rtl w:val="0"/>
              </w:rPr>
              <w:t xml:space="preserve">b</w:t>
            </w:r>
          </w:p>
        </w:tc>
      </w:tr>
      <w:tr>
        <w:tc>
          <w:tcPr>
            <w:vAlign w:val="top"/>
          </w:tcPr>
          <w:p w:rsidR="00000000" w:rsidDel="00000000" w:rsidP="00000000" w:rsidRDefault="00000000" w:rsidRPr="00000000" w14:paraId="00000041">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1.0</w:t>
            </w:r>
          </w:p>
        </w:tc>
        <w:tc>
          <w:tcPr>
            <w:vAlign w:val="top"/>
          </w:tcPr>
          <w:p w:rsidR="00000000" w:rsidDel="00000000" w:rsidP="00000000" w:rsidRDefault="00000000" w:rsidRPr="00000000" w14:paraId="00000042">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6.72±0.07</w:t>
            </w:r>
          </w:p>
        </w:tc>
        <w:tc>
          <w:tcPr>
            <w:vAlign w:val="top"/>
          </w:tcPr>
          <w:p w:rsidR="00000000" w:rsidDel="00000000" w:rsidP="00000000" w:rsidRDefault="00000000" w:rsidRPr="00000000" w14:paraId="00000043">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17.02±0.14</w:t>
            </w:r>
          </w:p>
        </w:tc>
        <w:tc>
          <w:tcPr>
            <w:vAlign w:val="top"/>
          </w:tcPr>
          <w:p w:rsidR="00000000" w:rsidDel="00000000" w:rsidP="00000000" w:rsidRDefault="00000000" w:rsidRPr="00000000" w14:paraId="00000044">
            <w:pPr>
              <w:spacing w:after="0" w:line="240" w:lineRule="auto"/>
              <w:jc w:val="both"/>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vertAlign w:val="baseline"/>
                <w:rtl w:val="0"/>
              </w:rPr>
              <w:t xml:space="preserve">1.65±0.01</w:t>
            </w:r>
            <w:r w:rsidDel="00000000" w:rsidR="00000000" w:rsidRPr="00000000">
              <w:rPr>
                <w:rtl w:val="0"/>
              </w:rPr>
            </w:r>
          </w:p>
        </w:tc>
        <w:tc>
          <w:tcPr>
            <w:vAlign w:val="top"/>
          </w:tcPr>
          <w:p w:rsidR="00000000" w:rsidDel="00000000" w:rsidP="00000000" w:rsidRDefault="00000000" w:rsidRPr="00000000" w14:paraId="00000045">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1.39±0.03</w:t>
            </w:r>
            <w:r w:rsidDel="00000000" w:rsidR="00000000" w:rsidRPr="00000000">
              <w:rPr>
                <w:rFonts w:ascii="Times New Roman" w:cs="Times New Roman" w:eastAsia="Times New Roman" w:hAnsi="Times New Roman"/>
                <w:sz w:val="20"/>
                <w:szCs w:val="20"/>
                <w:vertAlign w:val="superscript"/>
                <w:rtl w:val="0"/>
              </w:rPr>
              <w:t xml:space="preserve">b</w:t>
            </w:r>
            <w:r w:rsidDel="00000000" w:rsidR="00000000" w:rsidRPr="00000000">
              <w:rPr>
                <w:rtl w:val="0"/>
              </w:rPr>
            </w:r>
          </w:p>
        </w:tc>
      </w:tr>
      <w:tr>
        <w:tc>
          <w:tcPr>
            <w:vAlign w:val="top"/>
          </w:tcPr>
          <w:p w:rsidR="00000000" w:rsidDel="00000000" w:rsidP="00000000" w:rsidRDefault="00000000" w:rsidRPr="00000000" w14:paraId="0000004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2.0</w:t>
            </w:r>
          </w:p>
        </w:tc>
        <w:tc>
          <w:tcPr>
            <w:vAlign w:val="top"/>
          </w:tcPr>
          <w:p w:rsidR="00000000" w:rsidDel="00000000" w:rsidP="00000000" w:rsidRDefault="00000000" w:rsidRPr="00000000" w14:paraId="00000047">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6.81±0.23</w:t>
            </w:r>
            <w:r w:rsidDel="00000000" w:rsidR="00000000" w:rsidRPr="00000000">
              <w:rPr>
                <w:rtl w:val="0"/>
              </w:rPr>
            </w:r>
          </w:p>
        </w:tc>
        <w:tc>
          <w:tcPr>
            <w:vAlign w:val="top"/>
          </w:tcPr>
          <w:p w:rsidR="00000000" w:rsidDel="00000000" w:rsidP="00000000" w:rsidRDefault="00000000" w:rsidRPr="00000000" w14:paraId="00000048">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17.28±0.65</w:t>
            </w:r>
            <w:r w:rsidDel="00000000" w:rsidR="00000000" w:rsidRPr="00000000">
              <w:rPr>
                <w:rtl w:val="0"/>
              </w:rPr>
            </w:r>
          </w:p>
        </w:tc>
        <w:tc>
          <w:tcPr>
            <w:vAlign w:val="top"/>
          </w:tcPr>
          <w:p w:rsidR="00000000" w:rsidDel="00000000" w:rsidP="00000000" w:rsidRDefault="00000000" w:rsidRPr="00000000" w14:paraId="00000049">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1.67±0.06</w:t>
            </w:r>
            <w:r w:rsidDel="00000000" w:rsidR="00000000" w:rsidRPr="00000000">
              <w:rPr>
                <w:rtl w:val="0"/>
              </w:rPr>
            </w:r>
          </w:p>
        </w:tc>
        <w:tc>
          <w:tcPr>
            <w:vAlign w:val="top"/>
          </w:tcPr>
          <w:p w:rsidR="00000000" w:rsidDel="00000000" w:rsidP="00000000" w:rsidRDefault="00000000" w:rsidRPr="00000000" w14:paraId="0000004A">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1.42±0.02</w:t>
            </w:r>
            <w:r w:rsidDel="00000000" w:rsidR="00000000" w:rsidRPr="00000000">
              <w:rPr>
                <w:rFonts w:ascii="Times New Roman" w:cs="Times New Roman" w:eastAsia="Times New Roman" w:hAnsi="Times New Roman"/>
                <w:sz w:val="20"/>
                <w:szCs w:val="20"/>
                <w:vertAlign w:val="superscript"/>
                <w:rtl w:val="0"/>
              </w:rPr>
              <w:t xml:space="preserve">b</w:t>
            </w:r>
            <w:r w:rsidDel="00000000" w:rsidR="00000000" w:rsidRPr="00000000">
              <w:rPr>
                <w:rtl w:val="0"/>
              </w:rPr>
            </w:r>
          </w:p>
        </w:tc>
      </w:tr>
    </w:tbl>
    <w:p w:rsidR="00000000" w:rsidDel="00000000" w:rsidP="00000000" w:rsidRDefault="00000000" w:rsidRPr="00000000" w14:paraId="0000004B">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0"/>
          <w:sz w:val="20"/>
          <w:szCs w:val="20"/>
          <w:vertAlign w:val="baseline"/>
        </w:rPr>
        <w:sectPr>
          <w:type w:val="continuous"/>
          <w:pgSz w:h="16839" w:w="11907" w:orient="portrait"/>
          <w:pgMar w:bottom="1701" w:top="1701" w:left="1701" w:right="1701" w:header="720" w:footer="720"/>
        </w:sectPr>
      </w:pPr>
      <w:r w:rsidDel="00000000" w:rsidR="00000000" w:rsidRPr="00000000">
        <w:rPr>
          <w:rFonts w:ascii="Times New Roman" w:cs="Times New Roman" w:eastAsia="Times New Roman" w:hAnsi="Times New Roman"/>
          <w:b w:val="1"/>
          <w:sz w:val="20"/>
          <w:szCs w:val="20"/>
          <w:vertAlign w:val="baseline"/>
          <w:rtl w:val="0"/>
        </w:rPr>
        <w:t xml:space="preserve">Discussion</w:t>
      </w:r>
      <w:r w:rsidDel="00000000" w:rsidR="00000000" w:rsidRPr="00000000">
        <w:rPr>
          <w:rtl w:val="0"/>
        </w:rPr>
      </w:r>
    </w:p>
    <w:p w:rsidR="00000000" w:rsidDel="00000000" w:rsidP="00000000" w:rsidRDefault="00000000" w:rsidRPr="00000000" w14:paraId="0000004E">
      <w:pPr>
        <w:spacing w:after="0" w:line="240" w:lineRule="auto"/>
        <w:ind w:firstLine="426"/>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Two important processes for growth are anabolism (building molecules and new tissue) and catabolism (breaking down of molecules and old tissue). Together with the biochemical processes required for maintenance of body, locomotion, and other activates, these processes are collectivity termed as metabolism. Confidently, environmental factors can have great role on growth fish. Indeed, the co-influence of two factors, feeding level and temperature, plays a dominant role in determining fish growth rate (23). In the presence of environmental stress such as low dissolved oxygen, high temperature, high ammonia (24) and high or low salinities (25,26) the ability of organisms to maintain its internal environment is reduced (27). Stress can reduce growth by increasing energy demands. Therefore factors that reduce stress can improve growth. The results of  this study showed that </w:t>
      </w:r>
      <w:r w:rsidDel="00000000" w:rsidR="00000000" w:rsidRPr="00000000">
        <w:rPr>
          <w:rFonts w:ascii="Times New Roman" w:cs="Times New Roman" w:eastAsia="Times New Roman" w:hAnsi="Times New Roman"/>
          <w:i w:val="1"/>
          <w:sz w:val="20"/>
          <w:szCs w:val="20"/>
          <w:vertAlign w:val="baseline"/>
          <w:rtl w:val="0"/>
        </w:rPr>
        <w:t xml:space="preserve">Rheum palmatum</w:t>
      </w:r>
      <w:r w:rsidDel="00000000" w:rsidR="00000000" w:rsidRPr="00000000">
        <w:rPr>
          <w:rFonts w:ascii="Times New Roman" w:cs="Times New Roman" w:eastAsia="Times New Roman" w:hAnsi="Times New Roman"/>
          <w:sz w:val="20"/>
          <w:szCs w:val="20"/>
          <w:vertAlign w:val="baseline"/>
          <w:rtl w:val="0"/>
        </w:rPr>
        <w:t xml:space="preserve"> had significant effect on FCR. This could be due to reduction of stress. Generally, </w:t>
      </w:r>
      <w:r w:rsidDel="00000000" w:rsidR="00000000" w:rsidRPr="00000000">
        <w:rPr>
          <w:rFonts w:ascii="Times New Roman" w:cs="Times New Roman" w:eastAsia="Times New Roman" w:hAnsi="Times New Roman"/>
          <w:i w:val="1"/>
          <w:sz w:val="20"/>
          <w:szCs w:val="20"/>
          <w:vertAlign w:val="baseline"/>
          <w:rtl w:val="0"/>
        </w:rPr>
        <w:t xml:space="preserve">R. palmatum</w:t>
      </w:r>
      <w:r w:rsidDel="00000000" w:rsidR="00000000" w:rsidRPr="00000000">
        <w:rPr>
          <w:rFonts w:ascii="Times New Roman" w:cs="Times New Roman" w:eastAsia="Times New Roman" w:hAnsi="Times New Roman"/>
          <w:sz w:val="20"/>
          <w:szCs w:val="20"/>
          <w:vertAlign w:val="baseline"/>
          <w:rtl w:val="0"/>
        </w:rPr>
        <w:t xml:space="preserve"> have anthraquinones derivatives (emodin, aloe-emodin and rhein) are the main effective components (28).  These have effect in controlling blood cortisol. It has been shown that blood cortisol levels of common carp under stressfull conditions was reduced after feeding it on  2% anthraquinone extract of </w:t>
      </w:r>
      <w:r w:rsidDel="00000000" w:rsidR="00000000" w:rsidRPr="00000000">
        <w:rPr>
          <w:rFonts w:ascii="Times New Roman" w:cs="Times New Roman" w:eastAsia="Times New Roman" w:hAnsi="Times New Roman"/>
          <w:i w:val="1"/>
          <w:sz w:val="20"/>
          <w:szCs w:val="20"/>
          <w:vertAlign w:val="baseline"/>
          <w:rtl w:val="0"/>
        </w:rPr>
        <w:t xml:space="preserve">rheum officinale </w:t>
      </w:r>
      <w:r w:rsidDel="00000000" w:rsidR="00000000" w:rsidRPr="00000000">
        <w:rPr>
          <w:rFonts w:ascii="Times New Roman" w:cs="Times New Roman" w:eastAsia="Times New Roman" w:hAnsi="Times New Roman"/>
          <w:sz w:val="20"/>
          <w:szCs w:val="20"/>
          <w:vertAlign w:val="baseline"/>
          <w:rtl w:val="0"/>
        </w:rPr>
        <w:t xml:space="preserve">(21).. Also their mortality rate caused by viral attacks was reduced (21). </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1">
      <w:pPr>
        <w:spacing w:after="0" w:before="24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It has been demonstrated that </w:t>
      </w:r>
      <w:r w:rsidDel="00000000" w:rsidR="00000000" w:rsidRPr="00000000">
        <w:rPr>
          <w:rFonts w:ascii="Times New Roman" w:cs="Times New Roman" w:eastAsia="Times New Roman" w:hAnsi="Times New Roman"/>
          <w:i w:val="1"/>
          <w:sz w:val="20"/>
          <w:szCs w:val="20"/>
          <w:vertAlign w:val="baseline"/>
          <w:rtl w:val="0"/>
        </w:rPr>
        <w:t xml:space="preserve">R. palmatum</w:t>
      </w:r>
      <w:r w:rsidDel="00000000" w:rsidR="00000000" w:rsidRPr="00000000">
        <w:rPr>
          <w:rFonts w:ascii="Times New Roman" w:cs="Times New Roman" w:eastAsia="Times New Roman" w:hAnsi="Times New Roman"/>
          <w:sz w:val="20"/>
          <w:szCs w:val="20"/>
          <w:vertAlign w:val="baseline"/>
          <w:rtl w:val="0"/>
        </w:rPr>
        <w:t xml:space="preserve"> could be having  direct effect on growth. Direct effects of rhubarb on growth could be due to it’s effect on gastrointestinal tract. The major active components of </w:t>
      </w:r>
      <w:r w:rsidDel="00000000" w:rsidR="00000000" w:rsidRPr="00000000">
        <w:rPr>
          <w:rFonts w:ascii="Times New Roman" w:cs="Times New Roman" w:eastAsia="Times New Roman" w:hAnsi="Times New Roman"/>
          <w:i w:val="1"/>
          <w:sz w:val="20"/>
          <w:szCs w:val="20"/>
          <w:vertAlign w:val="baseline"/>
          <w:rtl w:val="0"/>
        </w:rPr>
        <w:t xml:space="preserve">R.palmatum </w:t>
      </w:r>
      <w:r w:rsidDel="00000000" w:rsidR="00000000" w:rsidRPr="00000000">
        <w:rPr>
          <w:rFonts w:ascii="Times New Roman" w:cs="Times New Roman" w:eastAsia="Times New Roman" w:hAnsi="Times New Roman"/>
          <w:sz w:val="20"/>
          <w:szCs w:val="20"/>
          <w:vertAlign w:val="baseline"/>
          <w:rtl w:val="0"/>
        </w:rPr>
        <w:t xml:space="preserve">are hydroxyanthraquinones (29). These active components, including rhein, emodin, aloe-emodin and chrysophanol are laxatives (30). All the three test doses (0.5%, 1.0% 2.0% ) of the extract  had significant effect on FRC. Similarly, there was non-signifcant increase of SGR with increasing dose of anthraquinone extract. This implied that enthraquinone extract from </w:t>
      </w:r>
      <w:r w:rsidDel="00000000" w:rsidR="00000000" w:rsidRPr="00000000">
        <w:rPr>
          <w:rFonts w:ascii="Times New Roman" w:cs="Times New Roman" w:eastAsia="Times New Roman" w:hAnsi="Times New Roman"/>
          <w:i w:val="1"/>
          <w:sz w:val="20"/>
          <w:szCs w:val="20"/>
          <w:vertAlign w:val="baseline"/>
          <w:rtl w:val="0"/>
        </w:rPr>
        <w:t xml:space="preserve">R.palmatum</w:t>
      </w:r>
      <w:r w:rsidDel="00000000" w:rsidR="00000000" w:rsidRPr="00000000">
        <w:rPr>
          <w:rFonts w:ascii="Times New Roman" w:cs="Times New Roman" w:eastAsia="Times New Roman" w:hAnsi="Times New Roman"/>
          <w:sz w:val="20"/>
          <w:szCs w:val="20"/>
          <w:vertAlign w:val="baseline"/>
          <w:rtl w:val="0"/>
        </w:rPr>
        <w:t xml:space="preserve"> had a positive effect on growth of </w:t>
      </w:r>
      <w:r w:rsidDel="00000000" w:rsidR="00000000" w:rsidRPr="00000000">
        <w:rPr>
          <w:rFonts w:ascii="Times New Roman" w:cs="Times New Roman" w:eastAsia="Times New Roman" w:hAnsi="Times New Roman"/>
          <w:i w:val="1"/>
          <w:sz w:val="20"/>
          <w:szCs w:val="20"/>
          <w:vertAlign w:val="baseline"/>
          <w:rtl w:val="0"/>
        </w:rPr>
        <w:t xml:space="preserve">Rutilus frisii kutum</w:t>
      </w:r>
      <w:r w:rsidDel="00000000" w:rsidR="00000000" w:rsidRPr="00000000">
        <w:rPr>
          <w:rFonts w:ascii="Times New Roman" w:cs="Times New Roman" w:eastAsia="Times New Roman" w:hAnsi="Times New Roman"/>
          <w:sz w:val="20"/>
          <w:szCs w:val="20"/>
          <w:vertAlign w:val="baseline"/>
          <w:rtl w:val="0"/>
        </w:rPr>
        <w:t xml:space="preserve">. Further studies need to be done to assesss the effect upon increasing the dose beyond 2%. However,  increasing dose of anthraquinone extract  beyond a certain dose level could decrease growth rate because of laxative effect of rhubarb. In mammals it has shown that anthraquinones have purgative action and predominantly act on large intestine motility after their degradation by colonic microorganisms (31). They also stimulate the chloride and water secretion into the intestinal lumen (32).  Besides, they have been proved to have cytotoxic effect. A large consumption of them can cause severe irritation of gastrointestinal tract (33).  Overdose of </w:t>
      </w:r>
      <w:r w:rsidDel="00000000" w:rsidR="00000000" w:rsidRPr="00000000">
        <w:rPr>
          <w:rFonts w:ascii="Times New Roman" w:cs="Times New Roman" w:eastAsia="Times New Roman" w:hAnsi="Times New Roman"/>
          <w:i w:val="1"/>
          <w:sz w:val="20"/>
          <w:szCs w:val="20"/>
          <w:vertAlign w:val="baseline"/>
          <w:rtl w:val="0"/>
        </w:rPr>
        <w:t xml:space="preserve">R. palmatum</w:t>
      </w:r>
      <w:r w:rsidDel="00000000" w:rsidR="00000000" w:rsidRPr="00000000">
        <w:rPr>
          <w:rFonts w:ascii="Times New Roman" w:cs="Times New Roman" w:eastAsia="Times New Roman" w:hAnsi="Times New Roman"/>
          <w:sz w:val="20"/>
          <w:szCs w:val="20"/>
          <w:vertAlign w:val="baseline"/>
          <w:rtl w:val="0"/>
        </w:rPr>
        <w:t xml:space="preserve"> anthraquinones extract could cause imbalance of bacterial population in common carp intestine (34).</w:t>
      </w:r>
    </w:p>
    <w:p w:rsidR="00000000" w:rsidDel="00000000" w:rsidP="00000000" w:rsidRDefault="00000000" w:rsidRPr="00000000" w14:paraId="00000052">
      <w:pPr>
        <w:spacing w:after="0" w:before="24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Another factor that could be causing increased growth rate could be due increased feed intake by the fish due to the good taste of the feed brought about by </w:t>
      </w:r>
      <w:r w:rsidDel="00000000" w:rsidR="00000000" w:rsidRPr="00000000">
        <w:rPr>
          <w:rFonts w:ascii="Times New Roman" w:cs="Times New Roman" w:eastAsia="Times New Roman" w:hAnsi="Times New Roman"/>
          <w:i w:val="1"/>
          <w:sz w:val="20"/>
          <w:szCs w:val="20"/>
          <w:vertAlign w:val="baseline"/>
          <w:rtl w:val="0"/>
        </w:rPr>
        <w:t xml:space="preserve">R. palmatum </w:t>
      </w:r>
      <w:r w:rsidDel="00000000" w:rsidR="00000000" w:rsidRPr="00000000">
        <w:rPr>
          <w:rFonts w:ascii="Times New Roman" w:cs="Times New Roman" w:eastAsia="Times New Roman" w:hAnsi="Times New Roman"/>
          <w:sz w:val="20"/>
          <w:szCs w:val="20"/>
          <w:vertAlign w:val="baseline"/>
          <w:rtl w:val="0"/>
        </w:rPr>
        <w:t xml:space="preserve">supplementation. .In conclusion. 0.5%,</w:t>
      </w:r>
      <w:bookmarkStart w:colFirst="0" w:colLast="0" w:name="4i7ojhp" w:id="21"/>
      <w:bookmarkEnd w:id="21"/>
      <w:r w:rsidDel="00000000" w:rsidR="00000000" w:rsidRPr="00000000">
        <w:rPr>
          <w:rFonts w:ascii="Times New Roman" w:cs="Times New Roman" w:eastAsia="Times New Roman" w:hAnsi="Times New Roman"/>
          <w:sz w:val="20"/>
          <w:szCs w:val="20"/>
          <w:vertAlign w:val="baseline"/>
          <w:rtl w:val="0"/>
        </w:rPr>
        <w:t xml:space="preserve"> 1% and 2% anthraquinone extract from </w:t>
      </w:r>
      <w:r w:rsidDel="00000000" w:rsidR="00000000" w:rsidRPr="00000000">
        <w:rPr>
          <w:rFonts w:ascii="Times New Roman" w:cs="Times New Roman" w:eastAsia="Times New Roman" w:hAnsi="Times New Roman"/>
          <w:i w:val="1"/>
          <w:sz w:val="20"/>
          <w:szCs w:val="20"/>
          <w:vertAlign w:val="baseline"/>
          <w:rtl w:val="0"/>
        </w:rPr>
        <w:t xml:space="preserve">Rheum palmatum</w:t>
      </w:r>
      <w:r w:rsidDel="00000000" w:rsidR="00000000" w:rsidRPr="00000000">
        <w:rPr>
          <w:rFonts w:ascii="Times New Roman" w:cs="Times New Roman" w:eastAsia="Times New Roman" w:hAnsi="Times New Roman"/>
          <w:sz w:val="20"/>
          <w:szCs w:val="20"/>
          <w:vertAlign w:val="baseline"/>
          <w:rtl w:val="0"/>
        </w:rPr>
        <w:t xml:space="preserve"> could be added to the basal diet of </w:t>
      </w:r>
      <w:r w:rsidDel="00000000" w:rsidR="00000000" w:rsidRPr="00000000">
        <w:rPr>
          <w:rFonts w:ascii="Times New Roman" w:cs="Times New Roman" w:eastAsia="Times New Roman" w:hAnsi="Times New Roman"/>
          <w:i w:val="1"/>
          <w:sz w:val="20"/>
          <w:szCs w:val="20"/>
          <w:vertAlign w:val="baseline"/>
          <w:rtl w:val="0"/>
        </w:rPr>
        <w:t xml:space="preserve">Rutilus frisii kutum</w:t>
      </w:r>
      <w:r w:rsidDel="00000000" w:rsidR="00000000" w:rsidRPr="00000000">
        <w:rPr>
          <w:rFonts w:ascii="Times New Roman" w:cs="Times New Roman" w:eastAsia="Times New Roman" w:hAnsi="Times New Roman"/>
          <w:sz w:val="20"/>
          <w:szCs w:val="20"/>
          <w:vertAlign w:val="baseline"/>
          <w:rtl w:val="0"/>
        </w:rPr>
        <w:t xml:space="preserve"> because it could improve the growth of the fish.. </w:t>
      </w:r>
    </w:p>
    <w:p w:rsidR="00000000" w:rsidDel="00000000" w:rsidP="00000000" w:rsidRDefault="00000000" w:rsidRPr="00000000" w14:paraId="00000053">
      <w:pPr>
        <w:spacing w:after="0" w:line="240" w:lineRule="auto"/>
        <w:ind w:firstLine="426"/>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Acknowledgements</w:t>
      </w: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We are gratefull to Dr Solamani’s drug store, Landa lab, Dr Mazandarani from Azad University of Gorgan and Dr Kohan from University of Agricultural Sciences and Natural Resources. </w:t>
      </w:r>
    </w:p>
    <w:p w:rsidR="00000000" w:rsidDel="00000000" w:rsidP="00000000" w:rsidRDefault="00000000" w:rsidRPr="00000000" w14:paraId="00000057">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References</w:t>
      </w:r>
      <w:r w:rsidDel="00000000" w:rsidR="00000000" w:rsidRPr="00000000">
        <w:rPr>
          <w:rtl w:val="0"/>
        </w:rPr>
      </w:r>
    </w:p>
    <w:p w:rsidR="00000000" w:rsidDel="00000000" w:rsidP="00000000" w:rsidRDefault="00000000" w:rsidRPr="00000000" w14:paraId="00000059">
      <w:pPr>
        <w:spacing w:after="0" w:line="240" w:lineRule="auto"/>
        <w:ind w:left="360" w:hanging="36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 Peterson, I., Wroblewski, J.S. 1984.</w:t>
      </w:r>
      <w:r w:rsidDel="00000000" w:rsidR="00000000" w:rsidRPr="00000000">
        <w:rPr>
          <w:rFonts w:ascii="Times New Roman" w:cs="Times New Roman" w:eastAsia="Times New Roman" w:hAnsi="Times New Roman"/>
          <w:sz w:val="20"/>
          <w:szCs w:val="20"/>
          <w:vertAlign w:val="baseline"/>
          <w:rtl w:val="0"/>
        </w:rPr>
        <w:t xml:space="preserve"> Mortality rates of fishes in pelagic ecosystem. </w:t>
      </w:r>
      <w:r w:rsidDel="00000000" w:rsidR="00000000" w:rsidRPr="00000000">
        <w:rPr>
          <w:rFonts w:ascii="Times New Roman" w:cs="Times New Roman" w:eastAsia="Times New Roman" w:hAnsi="Times New Roman"/>
          <w:i w:val="1"/>
          <w:sz w:val="20"/>
          <w:szCs w:val="20"/>
          <w:vertAlign w:val="baseline"/>
          <w:rtl w:val="0"/>
        </w:rPr>
        <w:t xml:space="preserve">Canadian Journal of Fisheries and Aquatic Sciences</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41</w:t>
      </w:r>
      <w:r w:rsidDel="00000000" w:rsidR="00000000" w:rsidRPr="00000000">
        <w:rPr>
          <w:rFonts w:ascii="Times New Roman" w:cs="Times New Roman" w:eastAsia="Times New Roman" w:hAnsi="Times New Roman"/>
          <w:sz w:val="20"/>
          <w:szCs w:val="20"/>
          <w:vertAlign w:val="baseline"/>
          <w:rtl w:val="0"/>
        </w:rPr>
        <w:t xml:space="preserve">: 1117-1120.</w:t>
      </w:r>
      <w:r w:rsidDel="00000000" w:rsidR="00000000" w:rsidRPr="00000000">
        <w:rPr>
          <w:rFonts w:ascii="Times New Roman" w:cs="Times New Roman" w:eastAsia="Times New Roman" w:hAnsi="Times New Roman"/>
          <w:b w:val="1"/>
          <w:sz w:val="20"/>
          <w:szCs w:val="20"/>
          <w:vertAlign w:val="baseline"/>
          <w:rtl w:val="0"/>
        </w:rPr>
        <w:t xml:space="preserve">2.</w:t>
      </w:r>
      <w:r w:rsidDel="00000000" w:rsidR="00000000" w:rsidRPr="00000000">
        <w:rPr>
          <w:rtl w:val="0"/>
        </w:rPr>
      </w:r>
    </w:p>
    <w:p w:rsidR="00000000" w:rsidDel="00000000" w:rsidP="00000000" w:rsidRDefault="00000000" w:rsidRPr="00000000" w14:paraId="0000005A">
      <w:pPr>
        <w:spacing w:after="0" w:line="240" w:lineRule="auto"/>
        <w:ind w:left="360" w:hanging="36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w:t>
        <w:tab/>
        <w:t xml:space="preserve">Ljunggren, L. 2002.</w:t>
      </w:r>
      <w:r w:rsidDel="00000000" w:rsidR="00000000" w:rsidRPr="00000000">
        <w:rPr>
          <w:rFonts w:ascii="Times New Roman" w:cs="Times New Roman" w:eastAsia="Times New Roman" w:hAnsi="Times New Roman"/>
          <w:sz w:val="20"/>
          <w:szCs w:val="20"/>
          <w:vertAlign w:val="baseline"/>
          <w:rtl w:val="0"/>
        </w:rPr>
        <w:t xml:space="preserve"> Growth response of pike perch larvae in relation to body Size and </w:t>
      </w:r>
      <w:r w:rsidDel="00000000" w:rsidR="00000000" w:rsidRPr="00000000">
        <w:rPr>
          <w:rFonts w:ascii="Times New Roman" w:cs="Times New Roman" w:eastAsia="Times New Roman" w:hAnsi="Times New Roman"/>
          <w:i w:val="1"/>
          <w:sz w:val="20"/>
          <w:szCs w:val="20"/>
          <w:vertAlign w:val="baseline"/>
          <w:rtl w:val="0"/>
        </w:rPr>
        <w:t xml:space="preserve">Zooplankton abundance</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sz w:val="20"/>
          <w:szCs w:val="20"/>
          <w:vertAlign w:val="baseline"/>
          <w:rtl w:val="0"/>
        </w:rPr>
        <w:t xml:space="preserve">J. Fish Biol</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60</w:t>
      </w:r>
      <w:r w:rsidDel="00000000" w:rsidR="00000000" w:rsidRPr="00000000">
        <w:rPr>
          <w:rFonts w:ascii="Times New Roman" w:cs="Times New Roman" w:eastAsia="Times New Roman" w:hAnsi="Times New Roman"/>
          <w:sz w:val="20"/>
          <w:szCs w:val="20"/>
          <w:vertAlign w:val="baseline"/>
          <w:rtl w:val="0"/>
        </w:rPr>
        <w:t xml:space="preserve">: 405-414. </w:t>
      </w:r>
    </w:p>
    <w:p w:rsidR="00000000" w:rsidDel="00000000" w:rsidP="00000000" w:rsidRDefault="00000000" w:rsidRPr="00000000" w14:paraId="0000005B">
      <w:pPr>
        <w:spacing w:after="0" w:line="240" w:lineRule="auto"/>
        <w:ind w:left="360" w:hanging="36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3.</w:t>
        <w:tab/>
        <w:t xml:space="preserve">McGurk, M., 1986.</w:t>
      </w:r>
      <w:r w:rsidDel="00000000" w:rsidR="00000000" w:rsidRPr="00000000">
        <w:rPr>
          <w:rFonts w:ascii="Times New Roman" w:cs="Times New Roman" w:eastAsia="Times New Roman" w:hAnsi="Times New Roman"/>
          <w:sz w:val="20"/>
          <w:szCs w:val="20"/>
          <w:vertAlign w:val="baseline"/>
          <w:rtl w:val="0"/>
        </w:rPr>
        <w:t xml:space="preserve"> Natural mortality of marine pelagic fish eggs and larvae: role of spatial patchiness. </w:t>
      </w:r>
      <w:r w:rsidDel="00000000" w:rsidR="00000000" w:rsidRPr="00000000">
        <w:rPr>
          <w:rFonts w:ascii="Times New Roman" w:cs="Times New Roman" w:eastAsia="Times New Roman" w:hAnsi="Times New Roman"/>
          <w:i w:val="1"/>
          <w:sz w:val="20"/>
          <w:szCs w:val="20"/>
          <w:vertAlign w:val="baseline"/>
          <w:rtl w:val="0"/>
        </w:rPr>
        <w:t xml:space="preserve">J. Mar. Ecol</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34:</w:t>
      </w:r>
      <w:r w:rsidDel="00000000" w:rsidR="00000000" w:rsidRPr="00000000">
        <w:rPr>
          <w:rFonts w:ascii="Times New Roman" w:cs="Times New Roman" w:eastAsia="Times New Roman" w:hAnsi="Times New Roman"/>
          <w:sz w:val="20"/>
          <w:szCs w:val="20"/>
          <w:vertAlign w:val="baseline"/>
          <w:rtl w:val="0"/>
        </w:rPr>
        <w:t xml:space="preserve"> 227-242.</w:t>
      </w:r>
    </w:p>
    <w:p w:rsidR="00000000" w:rsidDel="00000000" w:rsidP="00000000" w:rsidRDefault="00000000" w:rsidRPr="00000000" w14:paraId="0000005C">
      <w:pPr>
        <w:spacing w:after="0" w:line="240" w:lineRule="auto"/>
        <w:ind w:left="360" w:hanging="36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4.</w:t>
        <w:tab/>
        <w:t xml:space="preserve">Fallahi Kapoorchali, M., Reza Fatemi, S.M., Vosoghy, G., Matinfar, M., Sharifian, M. 2009.</w:t>
      </w:r>
      <w:r w:rsidDel="00000000" w:rsidR="00000000" w:rsidRPr="00000000">
        <w:rPr>
          <w:rFonts w:ascii="Times New Roman" w:cs="Times New Roman" w:eastAsia="Times New Roman" w:hAnsi="Times New Roman"/>
          <w:sz w:val="20"/>
          <w:szCs w:val="20"/>
          <w:vertAlign w:val="baseline"/>
          <w:rtl w:val="0"/>
        </w:rPr>
        <w:t xml:space="preserve"> Increasing in growth of </w:t>
      </w:r>
      <w:r w:rsidDel="00000000" w:rsidR="00000000" w:rsidRPr="00000000">
        <w:rPr>
          <w:rFonts w:ascii="Times New Roman" w:cs="Times New Roman" w:eastAsia="Times New Roman" w:hAnsi="Times New Roman"/>
          <w:i w:val="1"/>
          <w:sz w:val="20"/>
          <w:szCs w:val="20"/>
          <w:vertAlign w:val="baseline"/>
          <w:rtl w:val="0"/>
        </w:rPr>
        <w:t xml:space="preserve">rutilus frisii kutum</w:t>
      </w:r>
      <w:r w:rsidDel="00000000" w:rsidR="00000000" w:rsidRPr="00000000">
        <w:rPr>
          <w:rFonts w:ascii="Times New Roman" w:cs="Times New Roman" w:eastAsia="Times New Roman" w:hAnsi="Times New Roman"/>
          <w:sz w:val="20"/>
          <w:szCs w:val="20"/>
          <w:vertAlign w:val="baseline"/>
          <w:rtl w:val="0"/>
        </w:rPr>
        <w:t xml:space="preserve"> larvae with using slurry (fermented organic manure) in Yosefpoor Propagation and Rearing Center (Iran). </w:t>
      </w:r>
      <w:r w:rsidDel="00000000" w:rsidR="00000000" w:rsidRPr="00000000">
        <w:rPr>
          <w:rFonts w:ascii="Times New Roman" w:cs="Times New Roman" w:eastAsia="Times New Roman" w:hAnsi="Times New Roman"/>
          <w:i w:val="1"/>
          <w:sz w:val="20"/>
          <w:szCs w:val="20"/>
          <w:vertAlign w:val="baseline"/>
          <w:rtl w:val="0"/>
        </w:rPr>
        <w:t xml:space="preserve">Journal of fisheries and Aquatic Science</w:t>
      </w:r>
      <w:r w:rsidDel="00000000" w:rsidR="00000000" w:rsidRPr="00000000">
        <w:rPr>
          <w:rFonts w:ascii="Times New Roman" w:cs="Times New Roman" w:eastAsia="Times New Roman" w:hAnsi="Times New Roman"/>
          <w:b w:val="1"/>
          <w:sz w:val="20"/>
          <w:szCs w:val="20"/>
          <w:vertAlign w:val="baseline"/>
          <w:rtl w:val="0"/>
        </w:rPr>
        <w:t xml:space="preserve">, 4(1):</w:t>
      </w:r>
      <w:r w:rsidDel="00000000" w:rsidR="00000000" w:rsidRPr="00000000">
        <w:rPr>
          <w:rFonts w:ascii="Times New Roman" w:cs="Times New Roman" w:eastAsia="Times New Roman" w:hAnsi="Times New Roman"/>
          <w:sz w:val="20"/>
          <w:szCs w:val="20"/>
          <w:vertAlign w:val="baseline"/>
          <w:rtl w:val="0"/>
        </w:rPr>
        <w:t xml:space="preserve"> 22-3</w:t>
      </w:r>
    </w:p>
    <w:p w:rsidR="00000000" w:rsidDel="00000000" w:rsidP="00000000" w:rsidRDefault="00000000" w:rsidRPr="00000000" w14:paraId="0000005D">
      <w:pPr>
        <w:tabs>
          <w:tab w:val="left" w:pos="360"/>
        </w:tabs>
        <w:spacing w:after="0" w:line="240" w:lineRule="auto"/>
        <w:ind w:left="360" w:hanging="27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5.</w:t>
        <w:tab/>
        <w:t xml:space="preserve">Wang, J., Kong, W., Wang, H., Zhao, H., Xiao, H., Dai, C., Xiao, X., Zhao, Y., Jin, C., Zhang, L., Fang, F., Li, R. 2010.</w:t>
      </w:r>
      <w:r w:rsidDel="00000000" w:rsidR="00000000" w:rsidRPr="00000000">
        <w:rPr>
          <w:rFonts w:ascii="Times New Roman" w:cs="Times New Roman" w:eastAsia="Times New Roman" w:hAnsi="Times New Roman"/>
          <w:sz w:val="20"/>
          <w:szCs w:val="20"/>
          <w:vertAlign w:val="baseline"/>
          <w:rtl w:val="0"/>
        </w:rPr>
        <w:t xml:space="preserve"> Toxic effects caused by rhubarb (</w:t>
      </w:r>
      <w:r w:rsidDel="00000000" w:rsidR="00000000" w:rsidRPr="00000000">
        <w:rPr>
          <w:rFonts w:ascii="Times New Roman" w:cs="Times New Roman" w:eastAsia="Times New Roman" w:hAnsi="Times New Roman"/>
          <w:i w:val="1"/>
          <w:sz w:val="20"/>
          <w:szCs w:val="20"/>
          <w:vertAlign w:val="baseline"/>
          <w:rtl w:val="0"/>
        </w:rPr>
        <w:t xml:space="preserve">Rheum palmatum </w:t>
      </w:r>
      <w:r w:rsidDel="00000000" w:rsidR="00000000" w:rsidRPr="00000000">
        <w:rPr>
          <w:rFonts w:ascii="Times New Roman" w:cs="Times New Roman" w:eastAsia="Times New Roman" w:hAnsi="Times New Roman"/>
          <w:sz w:val="20"/>
          <w:szCs w:val="20"/>
          <w:vertAlign w:val="baseline"/>
          <w:rtl w:val="0"/>
        </w:rPr>
        <w:t xml:space="preserve">L.) are reversed on immature and aged rats. </w:t>
      </w:r>
      <w:r w:rsidDel="00000000" w:rsidR="00000000" w:rsidRPr="00000000">
        <w:rPr>
          <w:rFonts w:ascii="Times New Roman" w:cs="Times New Roman" w:eastAsia="Times New Roman" w:hAnsi="Times New Roman"/>
          <w:i w:val="1"/>
          <w:sz w:val="20"/>
          <w:szCs w:val="20"/>
          <w:vertAlign w:val="baseline"/>
          <w:rtl w:val="0"/>
        </w:rPr>
        <w:t xml:space="preserve">Journal of Ethnopharmacology</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134:</w:t>
      </w:r>
      <w:r w:rsidDel="00000000" w:rsidR="00000000" w:rsidRPr="00000000">
        <w:rPr>
          <w:rFonts w:ascii="Times New Roman" w:cs="Times New Roman" w:eastAsia="Times New Roman" w:hAnsi="Times New Roman"/>
          <w:sz w:val="20"/>
          <w:szCs w:val="20"/>
          <w:vertAlign w:val="baseline"/>
          <w:rtl w:val="0"/>
        </w:rPr>
        <w:t xml:space="preserve"> 216-220.</w:t>
      </w:r>
      <w:r w:rsidDel="00000000" w:rsidR="00000000" w:rsidRPr="00000000">
        <w:rPr>
          <w:rtl w:val="0"/>
        </w:rPr>
      </w:r>
    </w:p>
    <w:p w:rsidR="00000000" w:rsidDel="00000000" w:rsidP="00000000" w:rsidRDefault="00000000" w:rsidRPr="00000000" w14:paraId="0000005E">
      <w:pPr>
        <w:tabs>
          <w:tab w:val="left" w:pos="360"/>
        </w:tabs>
        <w:spacing w:after="0" w:line="240" w:lineRule="auto"/>
        <w:ind w:left="360" w:hanging="27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6. Huang, K.C. 1993.</w:t>
      </w:r>
      <w:r w:rsidDel="00000000" w:rsidR="00000000" w:rsidRPr="00000000">
        <w:rPr>
          <w:rFonts w:ascii="Times New Roman" w:cs="Times New Roman" w:eastAsia="Times New Roman" w:hAnsi="Times New Roman"/>
          <w:sz w:val="20"/>
          <w:szCs w:val="20"/>
          <w:vertAlign w:val="baseline"/>
          <w:rtl w:val="0"/>
        </w:rPr>
        <w:t xml:space="preserve"> The pharmacology of Chinese herbs. CRC Press, Boca Raton, FL, 233–234.</w:t>
      </w:r>
      <w:r w:rsidDel="00000000" w:rsidR="00000000" w:rsidRPr="00000000">
        <w:rPr>
          <w:rtl w:val="0"/>
        </w:rPr>
      </w:r>
    </w:p>
    <w:p w:rsidR="00000000" w:rsidDel="00000000" w:rsidP="00000000" w:rsidRDefault="00000000" w:rsidRPr="00000000" w14:paraId="0000005F">
      <w:pPr>
        <w:tabs>
          <w:tab w:val="left" w:pos="360"/>
        </w:tabs>
        <w:spacing w:after="0" w:line="240" w:lineRule="auto"/>
        <w:ind w:left="360" w:hanging="270"/>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0">
      <w:pPr>
        <w:tabs>
          <w:tab w:val="left" w:pos="360"/>
        </w:tabs>
        <w:spacing w:after="0" w:line="240" w:lineRule="auto"/>
        <w:ind w:left="360" w:hanging="27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7. Ding, Y., Zhao, L., Mei, H., Zhang, S.L.,Huang, Z.H., Duan, Y.Y., Ye, P. 2008.</w:t>
      </w:r>
      <w:r w:rsidDel="00000000" w:rsidR="00000000" w:rsidRPr="00000000">
        <w:rPr>
          <w:rFonts w:ascii="Times New Roman" w:cs="Times New Roman" w:eastAsia="Times New Roman" w:hAnsi="Times New Roman"/>
          <w:sz w:val="20"/>
          <w:szCs w:val="20"/>
          <w:vertAlign w:val="baseline"/>
          <w:rtl w:val="0"/>
        </w:rPr>
        <w:t xml:space="preserve"> Exploration of emodin to treat alpha-naphthylisothiocyanate-induced cholestatic hepati- tis via anti inﬂammatory pathway. </w:t>
      </w:r>
      <w:r w:rsidDel="00000000" w:rsidR="00000000" w:rsidRPr="00000000">
        <w:rPr>
          <w:rFonts w:ascii="Times New Roman" w:cs="Times New Roman" w:eastAsia="Times New Roman" w:hAnsi="Times New Roman"/>
          <w:i w:val="1"/>
          <w:sz w:val="20"/>
          <w:szCs w:val="20"/>
          <w:vertAlign w:val="baseline"/>
          <w:rtl w:val="0"/>
        </w:rPr>
        <w:t xml:space="preserve">European Journal of Pharmacolog</w:t>
      </w:r>
      <w:r w:rsidDel="00000000" w:rsidR="00000000" w:rsidRPr="00000000">
        <w:rPr>
          <w:rFonts w:ascii="Times New Roman" w:cs="Times New Roman" w:eastAsia="Times New Roman" w:hAnsi="Times New Roman"/>
          <w:sz w:val="20"/>
          <w:szCs w:val="20"/>
          <w:vertAlign w:val="baseline"/>
          <w:rtl w:val="0"/>
        </w:rPr>
        <w:t xml:space="preserve">y, </w:t>
      </w:r>
      <w:r w:rsidDel="00000000" w:rsidR="00000000" w:rsidRPr="00000000">
        <w:rPr>
          <w:rFonts w:ascii="Times New Roman" w:cs="Times New Roman" w:eastAsia="Times New Roman" w:hAnsi="Times New Roman"/>
          <w:b w:val="1"/>
          <w:sz w:val="20"/>
          <w:szCs w:val="20"/>
          <w:vertAlign w:val="baseline"/>
          <w:rtl w:val="0"/>
        </w:rPr>
        <w:t xml:space="preserve">590:</w:t>
      </w:r>
      <w:r w:rsidDel="00000000" w:rsidR="00000000" w:rsidRPr="00000000">
        <w:rPr>
          <w:rFonts w:ascii="Times New Roman" w:cs="Times New Roman" w:eastAsia="Times New Roman" w:hAnsi="Times New Roman"/>
          <w:sz w:val="20"/>
          <w:szCs w:val="20"/>
          <w:vertAlign w:val="baseline"/>
          <w:rtl w:val="0"/>
        </w:rPr>
        <w:t xml:space="preserve"> 377–386.</w:t>
      </w:r>
    </w:p>
    <w:p w:rsidR="00000000" w:rsidDel="00000000" w:rsidP="00000000" w:rsidRDefault="00000000" w:rsidRPr="00000000" w14:paraId="00000061">
      <w:pPr>
        <w:tabs>
          <w:tab w:val="left" w:pos="360"/>
        </w:tabs>
        <w:spacing w:after="0" w:line="240" w:lineRule="auto"/>
        <w:ind w:left="360" w:hanging="27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8,</w:t>
        <w:tab/>
        <w:t xml:space="preserve">Ashnagar, A., Gharib naseri, N., Haidari nasab, H. 2007.</w:t>
      </w:r>
      <w:r w:rsidDel="00000000" w:rsidR="00000000" w:rsidRPr="00000000">
        <w:rPr>
          <w:rFonts w:ascii="Times New Roman" w:cs="Times New Roman" w:eastAsia="Times New Roman" w:hAnsi="Times New Roman"/>
          <w:sz w:val="20"/>
          <w:szCs w:val="20"/>
          <w:vertAlign w:val="baseline"/>
          <w:rtl w:val="0"/>
        </w:rPr>
        <w:t xml:space="preserve"> Isolation and Identification of abthralin from the roots of rhubarb plant (</w:t>
      </w:r>
      <w:r w:rsidDel="00000000" w:rsidR="00000000" w:rsidRPr="00000000">
        <w:rPr>
          <w:rFonts w:ascii="Times New Roman" w:cs="Times New Roman" w:eastAsia="Times New Roman" w:hAnsi="Times New Roman"/>
          <w:i w:val="1"/>
          <w:sz w:val="20"/>
          <w:szCs w:val="20"/>
          <w:vertAlign w:val="baseline"/>
          <w:rtl w:val="0"/>
        </w:rPr>
        <w:t xml:space="preserve">Rheum palmatum</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sz w:val="20"/>
          <w:szCs w:val="20"/>
          <w:vertAlign w:val="baseline"/>
          <w:rtl w:val="0"/>
        </w:rPr>
        <w:t xml:space="preserve">J. Chem.</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4:</w:t>
      </w:r>
      <w:r w:rsidDel="00000000" w:rsidR="00000000" w:rsidRPr="00000000">
        <w:rPr>
          <w:rFonts w:ascii="Times New Roman" w:cs="Times New Roman" w:eastAsia="Times New Roman" w:hAnsi="Times New Roman"/>
          <w:sz w:val="20"/>
          <w:szCs w:val="20"/>
          <w:vertAlign w:val="baseline"/>
          <w:rtl w:val="0"/>
        </w:rPr>
        <w:t xml:space="preserve"> 546-549.</w:t>
      </w:r>
    </w:p>
    <w:p w:rsidR="00000000" w:rsidDel="00000000" w:rsidP="00000000" w:rsidRDefault="00000000" w:rsidRPr="00000000" w14:paraId="00000062">
      <w:pPr>
        <w:tabs>
          <w:tab w:val="left" w:pos="360"/>
        </w:tabs>
        <w:spacing w:after="0" w:line="240" w:lineRule="auto"/>
        <w:ind w:left="360" w:hanging="36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9.</w:t>
        <w:tab/>
        <w:t xml:space="preserve">Cai, J., Razzak, A., Hering, J., Saed, A., Babcock, T.A., Helton, S., Espat, N.J. 2008. </w:t>
      </w:r>
      <w:r w:rsidDel="00000000" w:rsidR="00000000" w:rsidRPr="00000000">
        <w:rPr>
          <w:rFonts w:ascii="Times New Roman" w:cs="Times New Roman" w:eastAsia="Times New Roman" w:hAnsi="Times New Roman"/>
          <w:sz w:val="20"/>
          <w:szCs w:val="20"/>
          <w:vertAlign w:val="baseline"/>
          <w:rtl w:val="0"/>
        </w:rPr>
        <w:t xml:space="preserve">Feasibility evaluation of emodin (rhubarb extract) as an inhibitor of pancreatic cancer cell proliferation in vitro. </w:t>
      </w:r>
      <w:r w:rsidDel="00000000" w:rsidR="00000000" w:rsidRPr="00000000">
        <w:rPr>
          <w:rFonts w:ascii="Times New Roman" w:cs="Times New Roman" w:eastAsia="Times New Roman" w:hAnsi="Times New Roman"/>
          <w:i w:val="1"/>
          <w:sz w:val="20"/>
          <w:szCs w:val="20"/>
          <w:vertAlign w:val="baseline"/>
          <w:rtl w:val="0"/>
        </w:rPr>
        <w:t xml:space="preserve">Journal of Parenteral and Entereral Nutrition</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32:</w:t>
      </w:r>
      <w:r w:rsidDel="00000000" w:rsidR="00000000" w:rsidRPr="00000000">
        <w:rPr>
          <w:rFonts w:ascii="Times New Roman" w:cs="Times New Roman" w:eastAsia="Times New Roman" w:hAnsi="Times New Roman"/>
          <w:sz w:val="20"/>
          <w:szCs w:val="20"/>
          <w:vertAlign w:val="baseline"/>
          <w:rtl w:val="0"/>
        </w:rPr>
        <w:t xml:space="preserve"> 190–196.</w:t>
      </w:r>
      <w:r w:rsidDel="00000000" w:rsidR="00000000" w:rsidRPr="00000000">
        <w:rPr>
          <w:rtl w:val="0"/>
        </w:rPr>
      </w:r>
    </w:p>
    <w:p w:rsidR="00000000" w:rsidDel="00000000" w:rsidP="00000000" w:rsidRDefault="00000000" w:rsidRPr="00000000" w14:paraId="00000063">
      <w:pPr>
        <w:tabs>
          <w:tab w:val="left" w:pos="360"/>
        </w:tabs>
        <w:spacing w:after="0" w:line="240" w:lineRule="auto"/>
        <w:ind w:left="360" w:hanging="36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10.</w:t>
        <w:tab/>
        <w:t xml:space="preserve">Yokozawa, T., Suzuki, N., Okuda, I., Oura, H., Nishioka, I. 1985.</w:t>
      </w:r>
      <w:r w:rsidDel="00000000" w:rsidR="00000000" w:rsidRPr="00000000">
        <w:rPr>
          <w:rFonts w:ascii="Times New Roman" w:cs="Times New Roman" w:eastAsia="Times New Roman" w:hAnsi="Times New Roman"/>
          <w:sz w:val="20"/>
          <w:szCs w:val="20"/>
          <w:vertAlign w:val="baseline"/>
          <w:rtl w:val="0"/>
        </w:rPr>
        <w:t xml:space="preserve"> Changes in the urinary constituents in rats with chronic renal failure during oral administration of rhubarb extract. </w:t>
      </w:r>
      <w:r w:rsidDel="00000000" w:rsidR="00000000" w:rsidRPr="00000000">
        <w:rPr>
          <w:rFonts w:ascii="Times New Roman" w:cs="Times New Roman" w:eastAsia="Times New Roman" w:hAnsi="Times New Roman"/>
          <w:i w:val="1"/>
          <w:sz w:val="20"/>
          <w:szCs w:val="20"/>
          <w:vertAlign w:val="baseline"/>
          <w:rtl w:val="0"/>
        </w:rPr>
        <w:t xml:space="preserve">Chemical and Pharmaceutical Bulletin</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b w:val="1"/>
          <w:sz w:val="20"/>
          <w:szCs w:val="20"/>
          <w:vertAlign w:val="baseline"/>
          <w:rtl w:val="0"/>
        </w:rPr>
        <w:t xml:space="preserve">33:</w:t>
      </w:r>
      <w:r w:rsidDel="00000000" w:rsidR="00000000" w:rsidRPr="00000000">
        <w:rPr>
          <w:rFonts w:ascii="Times New Roman" w:cs="Times New Roman" w:eastAsia="Times New Roman" w:hAnsi="Times New Roman"/>
          <w:sz w:val="20"/>
          <w:szCs w:val="20"/>
          <w:vertAlign w:val="baseline"/>
          <w:rtl w:val="0"/>
        </w:rPr>
        <w:t xml:space="preserve"> 4508–4514.</w:t>
      </w:r>
      <w:r w:rsidDel="00000000" w:rsidR="00000000" w:rsidRPr="00000000">
        <w:rPr>
          <w:rtl w:val="0"/>
        </w:rPr>
      </w:r>
    </w:p>
    <w:p w:rsidR="00000000" w:rsidDel="00000000" w:rsidP="00000000" w:rsidRDefault="00000000" w:rsidRPr="00000000" w14:paraId="00000064">
      <w:pPr>
        <w:tabs>
          <w:tab w:val="left" w:pos="360"/>
        </w:tabs>
        <w:spacing w:after="0" w:line="240" w:lineRule="auto"/>
        <w:ind w:left="360" w:hanging="36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11. Wang, J., Zhao, Y., Xiao, X., Li, H., Zhao, H., Zhang, P., Jin, C. 2009.</w:t>
      </w:r>
      <w:r w:rsidDel="00000000" w:rsidR="00000000" w:rsidRPr="00000000">
        <w:rPr>
          <w:rFonts w:ascii="Times New Roman" w:cs="Times New Roman" w:eastAsia="Times New Roman" w:hAnsi="Times New Roman"/>
          <w:sz w:val="20"/>
          <w:szCs w:val="20"/>
          <w:vertAlign w:val="baseline"/>
          <w:rtl w:val="0"/>
        </w:rPr>
        <w:t xml:space="preserve"> Assessment of the renal protection and hepatotoxicity of rhubarb extract in rats. </w:t>
      </w:r>
      <w:r w:rsidDel="00000000" w:rsidR="00000000" w:rsidRPr="00000000">
        <w:rPr>
          <w:rFonts w:ascii="Times New Roman" w:cs="Times New Roman" w:eastAsia="Times New Roman" w:hAnsi="Times New Roman"/>
          <w:i w:val="1"/>
          <w:sz w:val="20"/>
          <w:szCs w:val="20"/>
          <w:vertAlign w:val="baseline"/>
          <w:rtl w:val="0"/>
        </w:rPr>
        <w:t xml:space="preserve">Journal of Ethnopharmacology</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124:</w:t>
      </w:r>
      <w:r w:rsidDel="00000000" w:rsidR="00000000" w:rsidRPr="00000000">
        <w:rPr>
          <w:rFonts w:ascii="Times New Roman" w:cs="Times New Roman" w:eastAsia="Times New Roman" w:hAnsi="Times New Roman"/>
          <w:sz w:val="20"/>
          <w:szCs w:val="20"/>
          <w:vertAlign w:val="baseline"/>
          <w:rtl w:val="0"/>
        </w:rPr>
        <w:t xml:space="preserve"> 18–25.</w:t>
      </w:r>
    </w:p>
    <w:p w:rsidR="00000000" w:rsidDel="00000000" w:rsidP="00000000" w:rsidRDefault="00000000" w:rsidRPr="00000000" w14:paraId="00000065">
      <w:pPr>
        <w:tabs>
          <w:tab w:val="left" w:pos="360"/>
        </w:tabs>
        <w:spacing w:after="0" w:line="240" w:lineRule="auto"/>
        <w:ind w:left="420" w:hanging="4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12.</w:t>
        <w:tab/>
        <w:t xml:space="preserve"> Zhao, Y.L., Wang, J.B., Zhou, G.D., Shan, L.M., Xiao, X.H. 2009.</w:t>
      </w:r>
      <w:r w:rsidDel="00000000" w:rsidR="00000000" w:rsidRPr="00000000">
        <w:rPr>
          <w:rFonts w:ascii="Times New Roman" w:cs="Times New Roman" w:eastAsia="Times New Roman" w:hAnsi="Times New Roman"/>
          <w:sz w:val="20"/>
          <w:szCs w:val="20"/>
          <w:vertAlign w:val="baseline"/>
          <w:rtl w:val="0"/>
        </w:rPr>
        <w:t xml:space="preserve"> Investigations of free anthraquinones from rhubarb against naphthylisothiocyanate-induced cholestatic liver injury in rats. </w:t>
      </w:r>
      <w:r w:rsidDel="00000000" w:rsidR="00000000" w:rsidRPr="00000000">
        <w:rPr>
          <w:rFonts w:ascii="Times New Roman" w:cs="Times New Roman" w:eastAsia="Times New Roman" w:hAnsi="Times New Roman"/>
          <w:i w:val="1"/>
          <w:sz w:val="20"/>
          <w:szCs w:val="20"/>
          <w:vertAlign w:val="baseline"/>
          <w:rtl w:val="0"/>
        </w:rPr>
        <w:t xml:space="preserve">Basic and Clinical Pharmacology and Toxicology</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104:</w:t>
      </w:r>
      <w:r w:rsidDel="00000000" w:rsidR="00000000" w:rsidRPr="00000000">
        <w:rPr>
          <w:rFonts w:ascii="Times New Roman" w:cs="Times New Roman" w:eastAsia="Times New Roman" w:hAnsi="Times New Roman"/>
          <w:sz w:val="20"/>
          <w:szCs w:val="20"/>
          <w:vertAlign w:val="baseline"/>
          <w:rtl w:val="0"/>
        </w:rPr>
        <w:t xml:space="preserve"> 463–469.</w:t>
      </w:r>
      <w:r w:rsidDel="00000000" w:rsidR="00000000" w:rsidRPr="00000000">
        <w:rPr>
          <w:rtl w:val="0"/>
        </w:rPr>
      </w:r>
    </w:p>
    <w:p w:rsidR="00000000" w:rsidDel="00000000" w:rsidP="00000000" w:rsidRDefault="00000000" w:rsidRPr="00000000" w14:paraId="00000066">
      <w:pPr>
        <w:tabs>
          <w:tab w:val="left" w:pos="360"/>
        </w:tabs>
        <w:spacing w:after="0" w:line="240" w:lineRule="auto"/>
        <w:ind w:left="420" w:hanging="4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13.</w:t>
        <w:tab/>
        <w:t xml:space="preserve"> Huang, D.Q., Lai, J.S., Xia, Q., Zhao, G.P., Xu, S.L., Zhen, D.F. 2004.</w:t>
      </w:r>
      <w:r w:rsidDel="00000000" w:rsidR="00000000" w:rsidRPr="00000000">
        <w:rPr>
          <w:rFonts w:ascii="Times New Roman" w:cs="Times New Roman" w:eastAsia="Times New Roman" w:hAnsi="Times New Roman"/>
          <w:sz w:val="20"/>
          <w:szCs w:val="20"/>
          <w:vertAlign w:val="baseline"/>
          <w:rtl w:val="0"/>
        </w:rPr>
        <w:t xml:space="preserve"> Research on prevention and protection kidney and reperfusion injure treated by compound salvia Miltiorrhiza injection</w:t>
      </w:r>
      <w:r w:rsidDel="00000000" w:rsidR="00000000" w:rsidRPr="00000000">
        <w:rPr>
          <w:rFonts w:ascii="Times New Roman" w:cs="Times New Roman" w:eastAsia="Times New Roman" w:hAnsi="Times New Roman"/>
          <w:i w:val="1"/>
          <w:sz w:val="20"/>
          <w:szCs w:val="20"/>
          <w:vertAlign w:val="baseline"/>
          <w:rtl w:val="0"/>
        </w:rPr>
        <w:t xml:space="preserve">. Hainan Medical Journal</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15 (7):</w:t>
      </w:r>
      <w:r w:rsidDel="00000000" w:rsidR="00000000" w:rsidRPr="00000000">
        <w:rPr>
          <w:rFonts w:ascii="Times New Roman" w:cs="Times New Roman" w:eastAsia="Times New Roman" w:hAnsi="Times New Roman"/>
          <w:sz w:val="20"/>
          <w:szCs w:val="20"/>
          <w:vertAlign w:val="baseline"/>
          <w:rtl w:val="0"/>
        </w:rPr>
        <w:t xml:space="preserve"> 114-116.</w:t>
      </w:r>
    </w:p>
    <w:p w:rsidR="00000000" w:rsidDel="00000000" w:rsidP="00000000" w:rsidRDefault="00000000" w:rsidRPr="00000000" w14:paraId="00000067">
      <w:pPr>
        <w:tabs>
          <w:tab w:val="left" w:pos="360"/>
        </w:tabs>
        <w:spacing w:after="0" w:line="240" w:lineRule="auto"/>
        <w:ind w:left="420" w:hanging="4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14.</w:t>
        <w:tab/>
        <w:t xml:space="preserve"> Chen, W.W., Cui, L.R., Yang, C.F. 2006.</w:t>
      </w:r>
      <w:r w:rsidDel="00000000" w:rsidR="00000000" w:rsidRPr="00000000">
        <w:rPr>
          <w:rFonts w:ascii="Times New Roman" w:cs="Times New Roman" w:eastAsia="Times New Roman" w:hAnsi="Times New Roman"/>
          <w:sz w:val="20"/>
          <w:szCs w:val="20"/>
          <w:vertAlign w:val="baseline"/>
          <w:rtl w:val="0"/>
        </w:rPr>
        <w:t xml:space="preserve"> The study on Huangqis protective role of lipid peroxidation injury during renal ischemia reperfuion in rats. </w:t>
      </w:r>
      <w:r w:rsidDel="00000000" w:rsidR="00000000" w:rsidRPr="00000000">
        <w:rPr>
          <w:rFonts w:ascii="Times New Roman" w:cs="Times New Roman" w:eastAsia="Times New Roman" w:hAnsi="Times New Roman"/>
          <w:i w:val="1"/>
          <w:sz w:val="20"/>
          <w:szCs w:val="20"/>
          <w:vertAlign w:val="baseline"/>
          <w:rtl w:val="0"/>
        </w:rPr>
        <w:t xml:space="preserve">J. Qiqihar Med. College</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27:</w:t>
      </w:r>
      <w:r w:rsidDel="00000000" w:rsidR="00000000" w:rsidRPr="00000000">
        <w:rPr>
          <w:rFonts w:ascii="Times New Roman" w:cs="Times New Roman" w:eastAsia="Times New Roman" w:hAnsi="Times New Roman"/>
          <w:sz w:val="20"/>
          <w:szCs w:val="20"/>
          <w:vertAlign w:val="baseline"/>
          <w:rtl w:val="0"/>
        </w:rPr>
        <w:t xml:space="preserve"> 1666-1667. </w:t>
      </w:r>
      <w:r w:rsidDel="00000000" w:rsidR="00000000" w:rsidRPr="00000000">
        <w:rPr>
          <w:rtl w:val="0"/>
        </w:rPr>
      </w:r>
    </w:p>
    <w:p w:rsidR="00000000" w:rsidDel="00000000" w:rsidP="00000000" w:rsidRDefault="00000000" w:rsidRPr="00000000" w14:paraId="00000068">
      <w:pPr>
        <w:tabs>
          <w:tab w:val="left" w:pos="360"/>
        </w:tabs>
        <w:spacing w:after="0" w:line="240" w:lineRule="auto"/>
        <w:ind w:left="420" w:hanging="4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15.</w:t>
        <w:tab/>
        <w:tab/>
        <w:t xml:space="preserve">Luo, R. 1997.</w:t>
      </w:r>
      <w:r w:rsidDel="00000000" w:rsidR="00000000" w:rsidRPr="00000000">
        <w:rPr>
          <w:rFonts w:ascii="Times New Roman" w:cs="Times New Roman" w:eastAsia="Times New Roman" w:hAnsi="Times New Roman"/>
          <w:sz w:val="20"/>
          <w:szCs w:val="20"/>
          <w:vertAlign w:val="baseline"/>
          <w:rtl w:val="0"/>
        </w:rPr>
        <w:t xml:space="preserve"> Induction of immunity substance in </w:t>
      </w:r>
      <w:r w:rsidDel="00000000" w:rsidR="00000000" w:rsidRPr="00000000">
        <w:rPr>
          <w:rFonts w:ascii="Times New Roman" w:cs="Times New Roman" w:eastAsia="Times New Roman" w:hAnsi="Times New Roman"/>
          <w:i w:val="1"/>
          <w:sz w:val="20"/>
          <w:szCs w:val="20"/>
          <w:vertAlign w:val="baseline"/>
          <w:rtl w:val="0"/>
        </w:rPr>
        <w:t xml:space="preserve">Penaeus chinensis</w:t>
      </w:r>
      <w:r w:rsidDel="00000000" w:rsidR="00000000" w:rsidRPr="00000000">
        <w:rPr>
          <w:rFonts w:ascii="Times New Roman" w:cs="Times New Roman" w:eastAsia="Times New Roman" w:hAnsi="Times New Roman"/>
          <w:sz w:val="20"/>
          <w:szCs w:val="20"/>
          <w:vertAlign w:val="baseline"/>
          <w:rtl w:val="0"/>
        </w:rPr>
        <w:t xml:space="preserve"> by Chinese herbal medicine</w:t>
      </w:r>
      <w:r w:rsidDel="00000000" w:rsidR="00000000" w:rsidRPr="00000000">
        <w:rPr>
          <w:rFonts w:ascii="Times New Roman" w:cs="Times New Roman" w:eastAsia="Times New Roman" w:hAnsi="Times New Roman"/>
          <w:i w:val="1"/>
          <w:sz w:val="20"/>
          <w:szCs w:val="20"/>
          <w:vertAlign w:val="baseline"/>
          <w:rtl w:val="0"/>
        </w:rPr>
        <w:t xml:space="preserve">. Oceanol. Limnol. Sin</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28:</w:t>
      </w:r>
      <w:r w:rsidDel="00000000" w:rsidR="00000000" w:rsidRPr="00000000">
        <w:rPr>
          <w:rFonts w:ascii="Times New Roman" w:cs="Times New Roman" w:eastAsia="Times New Roman" w:hAnsi="Times New Roman"/>
          <w:sz w:val="20"/>
          <w:szCs w:val="20"/>
          <w:vertAlign w:val="baseline"/>
          <w:rtl w:val="0"/>
        </w:rPr>
        <w:t xml:space="preserve"> 573-577. </w:t>
      </w:r>
    </w:p>
    <w:p w:rsidR="00000000" w:rsidDel="00000000" w:rsidP="00000000" w:rsidRDefault="00000000" w:rsidRPr="00000000" w14:paraId="00000069">
      <w:pPr>
        <w:tabs>
          <w:tab w:val="left" w:pos="360"/>
        </w:tabs>
        <w:spacing w:after="0" w:line="240" w:lineRule="auto"/>
        <w:ind w:left="420" w:hanging="4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16.</w:t>
        <w:tab/>
        <w:t xml:space="preserve"> Chansue, N., Ponpornpisit, A., Endo, M., Sakai, M., Satoshi, Y. 2000.</w:t>
      </w:r>
      <w:r w:rsidDel="00000000" w:rsidR="00000000" w:rsidRPr="00000000">
        <w:rPr>
          <w:rFonts w:ascii="Times New Roman" w:cs="Times New Roman" w:eastAsia="Times New Roman" w:hAnsi="Times New Roman"/>
          <w:sz w:val="20"/>
          <w:szCs w:val="20"/>
          <w:vertAlign w:val="baseline"/>
          <w:rtl w:val="0"/>
        </w:rPr>
        <w:t xml:space="preserve"> Improved immunity of tilapia </w:t>
      </w:r>
      <w:r w:rsidDel="00000000" w:rsidR="00000000" w:rsidRPr="00000000">
        <w:rPr>
          <w:rFonts w:ascii="Times New Roman" w:cs="Times New Roman" w:eastAsia="Times New Roman" w:hAnsi="Times New Roman"/>
          <w:i w:val="1"/>
          <w:sz w:val="20"/>
          <w:szCs w:val="20"/>
          <w:vertAlign w:val="baseline"/>
          <w:rtl w:val="0"/>
        </w:rPr>
        <w:t xml:space="preserve">Oreochromis niloticus</w:t>
      </w:r>
      <w:r w:rsidDel="00000000" w:rsidR="00000000" w:rsidRPr="00000000">
        <w:rPr>
          <w:rFonts w:ascii="Times New Roman" w:cs="Times New Roman" w:eastAsia="Times New Roman" w:hAnsi="Times New Roman"/>
          <w:sz w:val="20"/>
          <w:szCs w:val="20"/>
          <w:vertAlign w:val="baseline"/>
          <w:rtl w:val="0"/>
        </w:rPr>
        <w:t xml:space="preserve"> by C-UP III, an herb medicine. </w:t>
      </w:r>
      <w:r w:rsidDel="00000000" w:rsidR="00000000" w:rsidRPr="00000000">
        <w:rPr>
          <w:rFonts w:ascii="Times New Roman" w:cs="Times New Roman" w:eastAsia="Times New Roman" w:hAnsi="Times New Roman"/>
          <w:i w:val="1"/>
          <w:sz w:val="20"/>
          <w:szCs w:val="20"/>
          <w:vertAlign w:val="baseline"/>
          <w:rtl w:val="0"/>
        </w:rPr>
        <w:t xml:space="preserve">J. Fish Pathol</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35:</w:t>
      </w:r>
      <w:r w:rsidDel="00000000" w:rsidR="00000000" w:rsidRPr="00000000">
        <w:rPr>
          <w:rFonts w:ascii="Times New Roman" w:cs="Times New Roman" w:eastAsia="Times New Roman" w:hAnsi="Times New Roman"/>
          <w:sz w:val="20"/>
          <w:szCs w:val="20"/>
          <w:vertAlign w:val="baseline"/>
          <w:rtl w:val="0"/>
        </w:rPr>
        <w:t xml:space="preserve"> 89-90.</w:t>
      </w:r>
    </w:p>
    <w:p w:rsidR="00000000" w:rsidDel="00000000" w:rsidP="00000000" w:rsidRDefault="00000000" w:rsidRPr="00000000" w14:paraId="0000006A">
      <w:pPr>
        <w:tabs>
          <w:tab w:val="left" w:pos="360"/>
        </w:tabs>
        <w:spacing w:after="0" w:line="240" w:lineRule="auto"/>
        <w:ind w:left="420" w:hanging="4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17.</w:t>
        <w:tab/>
        <w:t xml:space="preserve">Chen, X., Wu, Z., Yin, J., Li, L. 2003.</w:t>
      </w:r>
      <w:r w:rsidDel="00000000" w:rsidR="00000000" w:rsidRPr="00000000">
        <w:rPr>
          <w:rFonts w:ascii="Times New Roman" w:cs="Times New Roman" w:eastAsia="Times New Roman" w:hAnsi="Times New Roman"/>
          <w:sz w:val="20"/>
          <w:szCs w:val="20"/>
          <w:vertAlign w:val="baseline"/>
          <w:rtl w:val="0"/>
        </w:rPr>
        <w:t xml:space="preserve"> Effects of four species of herbs on immune function of </w:t>
      </w:r>
      <w:r w:rsidDel="00000000" w:rsidR="00000000" w:rsidRPr="00000000">
        <w:rPr>
          <w:rFonts w:ascii="Times New Roman" w:cs="Times New Roman" w:eastAsia="Times New Roman" w:hAnsi="Times New Roman"/>
          <w:i w:val="1"/>
          <w:sz w:val="20"/>
          <w:szCs w:val="20"/>
          <w:vertAlign w:val="baseline"/>
          <w:rtl w:val="0"/>
        </w:rPr>
        <w:t xml:space="preserve">Carassius auratus gibelio</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sz w:val="20"/>
          <w:szCs w:val="20"/>
          <w:vertAlign w:val="baseline"/>
          <w:rtl w:val="0"/>
        </w:rPr>
        <w:t xml:space="preserve">J. Fish. Sci.,</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10:</w:t>
      </w:r>
      <w:r w:rsidDel="00000000" w:rsidR="00000000" w:rsidRPr="00000000">
        <w:rPr>
          <w:rFonts w:ascii="Times New Roman" w:cs="Times New Roman" w:eastAsia="Times New Roman" w:hAnsi="Times New Roman"/>
          <w:sz w:val="20"/>
          <w:szCs w:val="20"/>
          <w:vertAlign w:val="baseline"/>
          <w:rtl w:val="0"/>
        </w:rPr>
        <w:t xml:space="preserve"> 36-40.</w:t>
      </w:r>
    </w:p>
    <w:p w:rsidR="00000000" w:rsidDel="00000000" w:rsidP="00000000" w:rsidRDefault="00000000" w:rsidRPr="00000000" w14:paraId="0000006B">
      <w:pPr>
        <w:tabs>
          <w:tab w:val="left" w:pos="360"/>
        </w:tabs>
        <w:spacing w:after="0" w:line="240" w:lineRule="auto"/>
        <w:ind w:left="420" w:hanging="4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18. Jian, J., Wu, Z. 2002.</w:t>
      </w:r>
      <w:r w:rsidDel="00000000" w:rsidR="00000000" w:rsidRPr="00000000">
        <w:rPr>
          <w:rFonts w:ascii="Times New Roman" w:cs="Times New Roman" w:eastAsia="Times New Roman" w:hAnsi="Times New Roman"/>
          <w:sz w:val="20"/>
          <w:szCs w:val="20"/>
          <w:vertAlign w:val="baseline"/>
          <w:rtl w:val="0"/>
        </w:rPr>
        <w:t xml:space="preserve"> Effect of Chinese herbal medicine on nonspecific immunity of Jian common carp (</w:t>
      </w:r>
      <w:r w:rsidDel="00000000" w:rsidR="00000000" w:rsidRPr="00000000">
        <w:rPr>
          <w:rFonts w:ascii="Times New Roman" w:cs="Times New Roman" w:eastAsia="Times New Roman" w:hAnsi="Times New Roman"/>
          <w:i w:val="1"/>
          <w:sz w:val="20"/>
          <w:szCs w:val="20"/>
          <w:vertAlign w:val="baseline"/>
          <w:rtl w:val="0"/>
        </w:rPr>
        <w:t xml:space="preserve">Cyprinus carpio</w:t>
      </w:r>
      <w:r w:rsidDel="00000000" w:rsidR="00000000" w:rsidRPr="00000000">
        <w:rPr>
          <w:rFonts w:ascii="Times New Roman" w:cs="Times New Roman" w:eastAsia="Times New Roman" w:hAnsi="Times New Roman"/>
          <w:sz w:val="20"/>
          <w:szCs w:val="20"/>
          <w:vertAlign w:val="baseline"/>
          <w:rtl w:val="0"/>
        </w:rPr>
        <w:t xml:space="preserve"> var. </w:t>
      </w:r>
      <w:r w:rsidDel="00000000" w:rsidR="00000000" w:rsidRPr="00000000">
        <w:rPr>
          <w:rFonts w:ascii="Times New Roman" w:cs="Times New Roman" w:eastAsia="Times New Roman" w:hAnsi="Times New Roman"/>
          <w:i w:val="1"/>
          <w:sz w:val="20"/>
          <w:szCs w:val="20"/>
          <w:vertAlign w:val="baseline"/>
          <w:rtl w:val="0"/>
        </w:rPr>
        <w:t xml:space="preserve">Jian</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sz w:val="20"/>
          <w:szCs w:val="20"/>
          <w:vertAlign w:val="baseline"/>
          <w:rtl w:val="0"/>
        </w:rPr>
        <w:t xml:space="preserve">J. Dalian Fish. Univ</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17:</w:t>
      </w:r>
      <w:r w:rsidDel="00000000" w:rsidR="00000000" w:rsidRPr="00000000">
        <w:rPr>
          <w:rFonts w:ascii="Times New Roman" w:cs="Times New Roman" w:eastAsia="Times New Roman" w:hAnsi="Times New Roman"/>
          <w:sz w:val="20"/>
          <w:szCs w:val="20"/>
          <w:vertAlign w:val="baseline"/>
          <w:rtl w:val="0"/>
        </w:rPr>
        <w:t xml:space="preserve"> 114-119.</w:t>
      </w:r>
      <w:r w:rsidDel="00000000" w:rsidR="00000000" w:rsidRPr="00000000">
        <w:rPr>
          <w:rtl w:val="0"/>
        </w:rPr>
      </w:r>
    </w:p>
    <w:p w:rsidR="00000000" w:rsidDel="00000000" w:rsidP="00000000" w:rsidRDefault="00000000" w:rsidRPr="00000000" w14:paraId="0000006C">
      <w:pPr>
        <w:tabs>
          <w:tab w:val="left" w:pos="360"/>
        </w:tabs>
        <w:spacing w:after="0" w:line="240" w:lineRule="auto"/>
        <w:ind w:left="420" w:hanging="4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19.</w:t>
        <w:tab/>
        <w:t xml:space="preserve">Jian, J., Wu, Z. 2003.</w:t>
      </w:r>
      <w:r w:rsidDel="00000000" w:rsidR="00000000" w:rsidRPr="00000000">
        <w:rPr>
          <w:rFonts w:ascii="Times New Roman" w:cs="Times New Roman" w:eastAsia="Times New Roman" w:hAnsi="Times New Roman"/>
          <w:sz w:val="20"/>
          <w:szCs w:val="20"/>
          <w:vertAlign w:val="baseline"/>
          <w:rtl w:val="0"/>
        </w:rPr>
        <w:t xml:space="preserve"> Effect of Chinese herbal medicine on nonspecific immunity and disease resistance of large yellow croaker, </w:t>
      </w:r>
      <w:r w:rsidDel="00000000" w:rsidR="00000000" w:rsidRPr="00000000">
        <w:rPr>
          <w:rFonts w:ascii="Times New Roman" w:cs="Times New Roman" w:eastAsia="Times New Roman" w:hAnsi="Times New Roman"/>
          <w:i w:val="1"/>
          <w:sz w:val="20"/>
          <w:szCs w:val="20"/>
          <w:vertAlign w:val="baseline"/>
          <w:rtl w:val="0"/>
        </w:rPr>
        <w:t xml:space="preserve">Pseudosciaena crocea</w:t>
      </w:r>
      <w:r w:rsidDel="00000000" w:rsidR="00000000" w:rsidRPr="00000000">
        <w:rPr>
          <w:rFonts w:ascii="Times New Roman" w:cs="Times New Roman" w:eastAsia="Times New Roman" w:hAnsi="Times New Roman"/>
          <w:sz w:val="20"/>
          <w:szCs w:val="20"/>
          <w:vertAlign w:val="baseline"/>
          <w:rtl w:val="0"/>
        </w:rPr>
        <w:t xml:space="preserve"> (Richardson). </w:t>
      </w:r>
      <w:r w:rsidDel="00000000" w:rsidR="00000000" w:rsidRPr="00000000">
        <w:rPr>
          <w:rFonts w:ascii="Times New Roman" w:cs="Times New Roman" w:eastAsia="Times New Roman" w:hAnsi="Times New Roman"/>
          <w:i w:val="1"/>
          <w:sz w:val="20"/>
          <w:szCs w:val="20"/>
          <w:vertAlign w:val="baseline"/>
          <w:rtl w:val="0"/>
        </w:rPr>
        <w:t xml:space="preserve">Aquaculture</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218:</w:t>
      </w:r>
      <w:r w:rsidDel="00000000" w:rsidR="00000000" w:rsidRPr="00000000">
        <w:rPr>
          <w:rFonts w:ascii="Times New Roman" w:cs="Times New Roman" w:eastAsia="Times New Roman" w:hAnsi="Times New Roman"/>
          <w:sz w:val="20"/>
          <w:szCs w:val="20"/>
          <w:vertAlign w:val="baseline"/>
          <w:rtl w:val="0"/>
        </w:rPr>
        <w:t xml:space="preserve"> 1-9.</w:t>
      </w:r>
      <w:r w:rsidDel="00000000" w:rsidR="00000000" w:rsidRPr="00000000">
        <w:rPr>
          <w:rtl w:val="0"/>
        </w:rPr>
      </w:r>
    </w:p>
    <w:p w:rsidR="00000000" w:rsidDel="00000000" w:rsidP="00000000" w:rsidRDefault="00000000" w:rsidRPr="00000000" w14:paraId="0000006D">
      <w:pPr>
        <w:tabs>
          <w:tab w:val="left" w:pos="360"/>
        </w:tabs>
        <w:spacing w:after="0" w:line="240" w:lineRule="auto"/>
        <w:ind w:left="420" w:hanging="4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20. Jian, J., Wu, Z. 2004.</w:t>
      </w:r>
      <w:r w:rsidDel="00000000" w:rsidR="00000000" w:rsidRPr="00000000">
        <w:rPr>
          <w:rFonts w:ascii="Times New Roman" w:cs="Times New Roman" w:eastAsia="Times New Roman" w:hAnsi="Times New Roman"/>
          <w:sz w:val="20"/>
          <w:szCs w:val="20"/>
          <w:vertAlign w:val="baseline"/>
          <w:rtl w:val="0"/>
        </w:rPr>
        <w:t xml:space="preserve"> Influences of traditional Chinese medicine on non-specific immunity of Jian carp (</w:t>
      </w:r>
      <w:r w:rsidDel="00000000" w:rsidR="00000000" w:rsidRPr="00000000">
        <w:rPr>
          <w:rFonts w:ascii="Times New Roman" w:cs="Times New Roman" w:eastAsia="Times New Roman" w:hAnsi="Times New Roman"/>
          <w:i w:val="1"/>
          <w:sz w:val="20"/>
          <w:szCs w:val="20"/>
          <w:vertAlign w:val="baseline"/>
          <w:rtl w:val="0"/>
        </w:rPr>
        <w:t xml:space="preserve">Cyprinus carpio</w:t>
      </w:r>
      <w:r w:rsidDel="00000000" w:rsidR="00000000" w:rsidRPr="00000000">
        <w:rPr>
          <w:rFonts w:ascii="Times New Roman" w:cs="Times New Roman" w:eastAsia="Times New Roman" w:hAnsi="Times New Roman"/>
          <w:sz w:val="20"/>
          <w:szCs w:val="20"/>
          <w:vertAlign w:val="baseline"/>
          <w:rtl w:val="0"/>
        </w:rPr>
        <w:t xml:space="preserve"> var. </w:t>
      </w:r>
      <w:r w:rsidDel="00000000" w:rsidR="00000000" w:rsidRPr="00000000">
        <w:rPr>
          <w:rFonts w:ascii="Times New Roman" w:cs="Times New Roman" w:eastAsia="Times New Roman" w:hAnsi="Times New Roman"/>
          <w:i w:val="1"/>
          <w:sz w:val="20"/>
          <w:szCs w:val="20"/>
          <w:vertAlign w:val="baseline"/>
          <w:rtl w:val="0"/>
        </w:rPr>
        <w:t xml:space="preserve">Jian</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sz w:val="20"/>
          <w:szCs w:val="20"/>
          <w:vertAlign w:val="baseline"/>
          <w:rtl w:val="0"/>
        </w:rPr>
        <w:t xml:space="preserve">Fish Shellfish Immunol</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16</w:t>
      </w:r>
      <w:r w:rsidDel="00000000" w:rsidR="00000000" w:rsidRPr="00000000">
        <w:rPr>
          <w:rFonts w:ascii="Times New Roman" w:cs="Times New Roman" w:eastAsia="Times New Roman" w:hAnsi="Times New Roman"/>
          <w:sz w:val="20"/>
          <w:szCs w:val="20"/>
          <w:vertAlign w:val="baseline"/>
          <w:rtl w:val="0"/>
        </w:rPr>
        <w:t xml:space="preserve">: 185-191.</w:t>
      </w:r>
    </w:p>
    <w:p w:rsidR="00000000" w:rsidDel="00000000" w:rsidP="00000000" w:rsidRDefault="00000000" w:rsidRPr="00000000" w14:paraId="0000006E">
      <w:pPr>
        <w:tabs>
          <w:tab w:val="left" w:pos="360"/>
        </w:tabs>
        <w:spacing w:after="0" w:line="240" w:lineRule="auto"/>
        <w:ind w:left="420" w:hanging="4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21. Xie, J., Liu, B., Zhou, Q., Su, Y., He, Y., Pan, L., Ge, X., Xu, P. 2008.</w:t>
      </w:r>
      <w:r w:rsidDel="00000000" w:rsidR="00000000" w:rsidRPr="00000000">
        <w:rPr>
          <w:rFonts w:ascii="Times New Roman" w:cs="Times New Roman" w:eastAsia="Times New Roman" w:hAnsi="Times New Roman"/>
          <w:sz w:val="20"/>
          <w:szCs w:val="20"/>
          <w:vertAlign w:val="baseline"/>
          <w:rtl w:val="0"/>
        </w:rPr>
        <w:t xml:space="preserve"> Effects of anthraquinone extract from rhubarb </w:t>
      </w:r>
      <w:r w:rsidDel="00000000" w:rsidR="00000000" w:rsidRPr="00000000">
        <w:rPr>
          <w:rFonts w:ascii="Times New Roman" w:cs="Times New Roman" w:eastAsia="Times New Roman" w:hAnsi="Times New Roman"/>
          <w:i w:val="1"/>
          <w:sz w:val="20"/>
          <w:szCs w:val="20"/>
          <w:vertAlign w:val="baseline"/>
          <w:rtl w:val="0"/>
        </w:rPr>
        <w:t xml:space="preserve">Rheum officinale</w:t>
      </w:r>
      <w:r w:rsidDel="00000000" w:rsidR="00000000" w:rsidRPr="00000000">
        <w:rPr>
          <w:rFonts w:ascii="Times New Roman" w:cs="Times New Roman" w:eastAsia="Times New Roman" w:hAnsi="Times New Roman"/>
          <w:sz w:val="20"/>
          <w:szCs w:val="20"/>
          <w:vertAlign w:val="baseline"/>
          <w:rtl w:val="0"/>
        </w:rPr>
        <w:t xml:space="preserve"> Bail on the crowding stress response and growth of common carp </w:t>
      </w:r>
      <w:r w:rsidDel="00000000" w:rsidR="00000000" w:rsidRPr="00000000">
        <w:rPr>
          <w:rFonts w:ascii="Times New Roman" w:cs="Times New Roman" w:eastAsia="Times New Roman" w:hAnsi="Times New Roman"/>
          <w:i w:val="1"/>
          <w:sz w:val="20"/>
          <w:szCs w:val="20"/>
          <w:vertAlign w:val="baseline"/>
          <w:rtl w:val="0"/>
        </w:rPr>
        <w:t xml:space="preserve">Cyprinus carpio</w:t>
      </w:r>
      <w:r w:rsidDel="00000000" w:rsidR="00000000" w:rsidRPr="00000000">
        <w:rPr>
          <w:rFonts w:ascii="Times New Roman" w:cs="Times New Roman" w:eastAsia="Times New Roman" w:hAnsi="Times New Roman"/>
          <w:sz w:val="20"/>
          <w:szCs w:val="20"/>
          <w:vertAlign w:val="baseline"/>
          <w:rtl w:val="0"/>
        </w:rPr>
        <w:t xml:space="preserve"> var. </w:t>
      </w:r>
      <w:r w:rsidDel="00000000" w:rsidR="00000000" w:rsidRPr="00000000">
        <w:rPr>
          <w:rFonts w:ascii="Times New Roman" w:cs="Times New Roman" w:eastAsia="Times New Roman" w:hAnsi="Times New Roman"/>
          <w:i w:val="1"/>
          <w:sz w:val="20"/>
          <w:szCs w:val="20"/>
          <w:vertAlign w:val="baseline"/>
          <w:rtl w:val="0"/>
        </w:rPr>
        <w:t xml:space="preserve">Jian</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sz w:val="20"/>
          <w:szCs w:val="20"/>
          <w:vertAlign w:val="baseline"/>
          <w:rtl w:val="0"/>
        </w:rPr>
        <w:t xml:space="preserve">Aquaculture</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281</w:t>
      </w:r>
      <w:r w:rsidDel="00000000" w:rsidR="00000000" w:rsidRPr="00000000">
        <w:rPr>
          <w:rFonts w:ascii="Times New Roman" w:cs="Times New Roman" w:eastAsia="Times New Roman" w:hAnsi="Times New Roman"/>
          <w:sz w:val="20"/>
          <w:szCs w:val="20"/>
          <w:vertAlign w:val="baseline"/>
          <w:rtl w:val="0"/>
        </w:rPr>
        <w:t xml:space="preserve">: 5-11.</w:t>
      </w:r>
      <w:r w:rsidDel="00000000" w:rsidR="00000000" w:rsidRPr="00000000">
        <w:rPr>
          <w:rtl w:val="0"/>
        </w:rPr>
      </w:r>
    </w:p>
    <w:p w:rsidR="00000000" w:rsidDel="00000000" w:rsidP="00000000" w:rsidRDefault="00000000" w:rsidRPr="00000000" w14:paraId="0000006F">
      <w:pPr>
        <w:tabs>
          <w:tab w:val="left" w:pos="360"/>
        </w:tabs>
        <w:spacing w:after="0" w:line="240" w:lineRule="auto"/>
        <w:ind w:left="420" w:hanging="4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22. Liu, B., Xie, J., Ge, X., Xu, P., Wang, A., He, Y., Zhou Q., Pan L., Chen, R. 2010. </w:t>
      </w:r>
      <w:r w:rsidDel="00000000" w:rsidR="00000000" w:rsidRPr="00000000">
        <w:rPr>
          <w:rFonts w:ascii="Times New Roman" w:cs="Times New Roman" w:eastAsia="Times New Roman" w:hAnsi="Times New Roman"/>
          <w:sz w:val="20"/>
          <w:szCs w:val="20"/>
          <w:vertAlign w:val="baseline"/>
          <w:rtl w:val="0"/>
        </w:rPr>
        <w:t xml:space="preserve">Effects of anthraquinone extract from rhubarb </w:t>
      </w:r>
      <w:r w:rsidDel="00000000" w:rsidR="00000000" w:rsidRPr="00000000">
        <w:rPr>
          <w:rFonts w:ascii="Times New Roman" w:cs="Times New Roman" w:eastAsia="Times New Roman" w:hAnsi="Times New Roman"/>
          <w:i w:val="1"/>
          <w:sz w:val="20"/>
          <w:szCs w:val="20"/>
          <w:vertAlign w:val="baseline"/>
          <w:rtl w:val="0"/>
        </w:rPr>
        <w:t xml:space="preserve">Rheum officinale</w:t>
      </w:r>
      <w:r w:rsidDel="00000000" w:rsidR="00000000" w:rsidRPr="00000000">
        <w:rPr>
          <w:rFonts w:ascii="Times New Roman" w:cs="Times New Roman" w:eastAsia="Times New Roman" w:hAnsi="Times New Roman"/>
          <w:sz w:val="20"/>
          <w:szCs w:val="20"/>
          <w:vertAlign w:val="baseline"/>
          <w:rtl w:val="0"/>
        </w:rPr>
        <w:t xml:space="preserve"> Bail on growth perfor mance and physiological responses of </w:t>
      </w:r>
      <w:r w:rsidDel="00000000" w:rsidR="00000000" w:rsidRPr="00000000">
        <w:rPr>
          <w:rFonts w:ascii="Times New Roman" w:cs="Times New Roman" w:eastAsia="Times New Roman" w:hAnsi="Times New Roman"/>
          <w:i w:val="1"/>
          <w:sz w:val="20"/>
          <w:szCs w:val="20"/>
          <w:vertAlign w:val="baseline"/>
          <w:rtl w:val="0"/>
        </w:rPr>
        <w:t xml:space="preserve">Macrobrachium rosenbergii</w:t>
      </w:r>
      <w:r w:rsidDel="00000000" w:rsidR="00000000" w:rsidRPr="00000000">
        <w:rPr>
          <w:rFonts w:ascii="Times New Roman" w:cs="Times New Roman" w:eastAsia="Times New Roman" w:hAnsi="Times New Roman"/>
          <w:sz w:val="20"/>
          <w:szCs w:val="20"/>
          <w:vertAlign w:val="baseline"/>
          <w:rtl w:val="0"/>
        </w:rPr>
        <w:t xml:space="preserve"> under high temperature stress. </w:t>
      </w:r>
      <w:r w:rsidDel="00000000" w:rsidR="00000000" w:rsidRPr="00000000">
        <w:rPr>
          <w:rFonts w:ascii="Times New Roman" w:cs="Times New Roman" w:eastAsia="Times New Roman" w:hAnsi="Times New Roman"/>
          <w:i w:val="1"/>
          <w:sz w:val="20"/>
          <w:szCs w:val="20"/>
          <w:vertAlign w:val="baseline"/>
          <w:rtl w:val="0"/>
        </w:rPr>
        <w:t xml:space="preserve">Fish and Shellfish Immunology</w:t>
      </w:r>
      <w:r w:rsidDel="00000000" w:rsidR="00000000" w:rsidRPr="00000000">
        <w:rPr>
          <w:rFonts w:ascii="Times New Roman" w:cs="Times New Roman" w:eastAsia="Times New Roman" w:hAnsi="Times New Roman"/>
          <w:b w:val="1"/>
          <w:sz w:val="20"/>
          <w:szCs w:val="20"/>
          <w:vertAlign w:val="baseline"/>
          <w:rtl w:val="0"/>
        </w:rPr>
        <w:t xml:space="preserve">, 29:</w:t>
      </w:r>
      <w:r w:rsidDel="00000000" w:rsidR="00000000" w:rsidRPr="00000000">
        <w:rPr>
          <w:rFonts w:ascii="Times New Roman" w:cs="Times New Roman" w:eastAsia="Times New Roman" w:hAnsi="Times New Roman"/>
          <w:sz w:val="20"/>
          <w:szCs w:val="20"/>
          <w:vertAlign w:val="baseline"/>
          <w:rtl w:val="0"/>
        </w:rPr>
        <w:t xml:space="preserve"> 49-57.</w:t>
      </w:r>
      <w:r w:rsidDel="00000000" w:rsidR="00000000" w:rsidRPr="00000000">
        <w:rPr>
          <w:rtl w:val="0"/>
        </w:rPr>
      </w:r>
    </w:p>
    <w:p w:rsidR="00000000" w:rsidDel="00000000" w:rsidP="00000000" w:rsidRDefault="00000000" w:rsidRPr="00000000" w14:paraId="00000070">
      <w:pPr>
        <w:tabs>
          <w:tab w:val="left" w:pos="360"/>
        </w:tabs>
        <w:spacing w:after="0" w:line="240" w:lineRule="auto"/>
        <w:ind w:left="420" w:hanging="4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23. Brett, J.R., Groves, T.D.D. 1979.</w:t>
      </w:r>
      <w:r w:rsidDel="00000000" w:rsidR="00000000" w:rsidRPr="00000000">
        <w:rPr>
          <w:rFonts w:ascii="Times New Roman" w:cs="Times New Roman" w:eastAsia="Times New Roman" w:hAnsi="Times New Roman"/>
          <w:sz w:val="20"/>
          <w:szCs w:val="20"/>
          <w:vertAlign w:val="baseline"/>
          <w:rtl w:val="0"/>
        </w:rPr>
        <w:t xml:space="preserve"> Physiological energetic. In: Hoar, W.S., Randall, D.J., Brett, J.R. (Eds.), Fish physiology, Vol. 8. Academic Press, New York, pp. 280-352.</w:t>
      </w:r>
    </w:p>
    <w:p w:rsidR="00000000" w:rsidDel="00000000" w:rsidP="00000000" w:rsidRDefault="00000000" w:rsidRPr="00000000" w14:paraId="00000071">
      <w:pPr>
        <w:tabs>
          <w:tab w:val="left" w:pos="360"/>
        </w:tabs>
        <w:spacing w:after="0" w:line="240" w:lineRule="auto"/>
        <w:ind w:left="420" w:hanging="4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24. Boyd, C.E. 1981.</w:t>
      </w:r>
      <w:r w:rsidDel="00000000" w:rsidR="00000000" w:rsidRPr="00000000">
        <w:rPr>
          <w:rFonts w:ascii="Times New Roman" w:cs="Times New Roman" w:eastAsia="Times New Roman" w:hAnsi="Times New Roman"/>
          <w:sz w:val="20"/>
          <w:szCs w:val="20"/>
          <w:vertAlign w:val="baseline"/>
          <w:rtl w:val="0"/>
        </w:rPr>
        <w:t xml:space="preserve"> Water Quality in warm water fish ponds. Anburn University, Alabama. 359p. Craftmaster Printers, Inc. Opelika, Albama.</w:t>
      </w:r>
      <w:r w:rsidDel="00000000" w:rsidR="00000000" w:rsidRPr="00000000">
        <w:rPr>
          <w:rtl w:val="0"/>
        </w:rPr>
      </w:r>
    </w:p>
    <w:p w:rsidR="00000000" w:rsidDel="00000000" w:rsidP="00000000" w:rsidRDefault="00000000" w:rsidRPr="00000000" w14:paraId="00000072">
      <w:pPr>
        <w:tabs>
          <w:tab w:val="left" w:pos="360"/>
        </w:tabs>
        <w:spacing w:after="0" w:line="240" w:lineRule="auto"/>
        <w:ind w:left="420" w:hanging="4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25. Kinne, O. 1960.</w:t>
      </w:r>
      <w:r w:rsidDel="00000000" w:rsidR="00000000" w:rsidRPr="00000000">
        <w:rPr>
          <w:rFonts w:ascii="Times New Roman" w:cs="Times New Roman" w:eastAsia="Times New Roman" w:hAnsi="Times New Roman"/>
          <w:sz w:val="20"/>
          <w:szCs w:val="20"/>
          <w:vertAlign w:val="baseline"/>
          <w:rtl w:val="0"/>
        </w:rPr>
        <w:t xml:space="preserve"> Growth, food intake and food conversion in a euryplastic fish exposed to different temperatures and salinities</w:t>
      </w:r>
      <w:r w:rsidDel="00000000" w:rsidR="00000000" w:rsidRPr="00000000">
        <w:rPr>
          <w:rFonts w:ascii="Times New Roman" w:cs="Times New Roman" w:eastAsia="Times New Roman" w:hAnsi="Times New Roman"/>
          <w:i w:val="1"/>
          <w:sz w:val="20"/>
          <w:szCs w:val="20"/>
          <w:vertAlign w:val="baseline"/>
          <w:rtl w:val="0"/>
        </w:rPr>
        <w:t xml:space="preserve">. Physiol. Zool</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33:</w:t>
      </w:r>
      <w:r w:rsidDel="00000000" w:rsidR="00000000" w:rsidRPr="00000000">
        <w:rPr>
          <w:rFonts w:ascii="Times New Roman" w:cs="Times New Roman" w:eastAsia="Times New Roman" w:hAnsi="Times New Roman"/>
          <w:sz w:val="20"/>
          <w:szCs w:val="20"/>
          <w:vertAlign w:val="baseline"/>
          <w:rtl w:val="0"/>
        </w:rPr>
        <w:t xml:space="preserve"> 288-318.</w:t>
      </w:r>
      <w:r w:rsidDel="00000000" w:rsidR="00000000" w:rsidRPr="00000000">
        <w:rPr>
          <w:rFonts w:ascii="Times New Roman" w:cs="Times New Roman" w:eastAsia="Times New Roman" w:hAnsi="Times New Roman"/>
          <w:b w:val="1"/>
          <w:sz w:val="20"/>
          <w:szCs w:val="20"/>
          <w:vertAlign w:val="baseline"/>
          <w:rtl w:val="0"/>
        </w:rPr>
        <w:t xml:space="preserve">\</w:t>
      </w:r>
      <w:r w:rsidDel="00000000" w:rsidR="00000000" w:rsidRPr="00000000">
        <w:rPr>
          <w:rtl w:val="0"/>
        </w:rPr>
      </w:r>
    </w:p>
    <w:p w:rsidR="00000000" w:rsidDel="00000000" w:rsidP="00000000" w:rsidRDefault="00000000" w:rsidRPr="00000000" w14:paraId="00000073">
      <w:pPr>
        <w:tabs>
          <w:tab w:val="left" w:pos="360"/>
        </w:tabs>
        <w:spacing w:after="0" w:line="240" w:lineRule="auto"/>
        <w:ind w:left="420" w:hanging="4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26. Brett, J. R. 1979.</w:t>
      </w:r>
      <w:r w:rsidDel="00000000" w:rsidR="00000000" w:rsidRPr="00000000">
        <w:rPr>
          <w:rFonts w:ascii="Times New Roman" w:cs="Times New Roman" w:eastAsia="Times New Roman" w:hAnsi="Times New Roman"/>
          <w:sz w:val="20"/>
          <w:szCs w:val="20"/>
          <w:vertAlign w:val="baseline"/>
          <w:rtl w:val="0"/>
        </w:rPr>
        <w:t xml:space="preserve"> Environmental factors and growth. In: Hoar, W.S., Randall, D. J., Brett, J. R. (eds.) Fish physiology, Vol. 8, Bioenergetics and growth. Academic Press, New York, p. 599-667.</w:t>
      </w:r>
      <w:r w:rsidDel="00000000" w:rsidR="00000000" w:rsidRPr="00000000">
        <w:rPr>
          <w:rtl w:val="0"/>
        </w:rPr>
      </w:r>
    </w:p>
    <w:p w:rsidR="00000000" w:rsidDel="00000000" w:rsidP="00000000" w:rsidRDefault="00000000" w:rsidRPr="00000000" w14:paraId="00000074">
      <w:pPr>
        <w:tabs>
          <w:tab w:val="left" w:pos="360"/>
        </w:tabs>
        <w:spacing w:after="0" w:line="240" w:lineRule="auto"/>
        <w:ind w:left="420" w:hanging="4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27. Ezra, A.G., Nwankwo, D.L. 2001.</w:t>
      </w:r>
      <w:r w:rsidDel="00000000" w:rsidR="00000000" w:rsidRPr="00000000">
        <w:rPr>
          <w:rFonts w:ascii="Times New Roman" w:cs="Times New Roman" w:eastAsia="Times New Roman" w:hAnsi="Times New Roman"/>
          <w:sz w:val="20"/>
          <w:szCs w:val="20"/>
          <w:vertAlign w:val="baseline"/>
          <w:rtl w:val="0"/>
        </w:rPr>
        <w:t xml:space="preserve"> Composition of phytoplankton algae in Gubi reservoir, Bauchi, Nigeria. </w:t>
      </w:r>
      <w:r w:rsidDel="00000000" w:rsidR="00000000" w:rsidRPr="00000000">
        <w:rPr>
          <w:rFonts w:ascii="Times New Roman" w:cs="Times New Roman" w:eastAsia="Times New Roman" w:hAnsi="Times New Roman"/>
          <w:i w:val="1"/>
          <w:sz w:val="20"/>
          <w:szCs w:val="20"/>
          <w:vertAlign w:val="baseline"/>
          <w:rtl w:val="0"/>
        </w:rPr>
        <w:t xml:space="preserve">J. Aquat. Sci</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16 (2):</w:t>
      </w:r>
      <w:r w:rsidDel="00000000" w:rsidR="00000000" w:rsidRPr="00000000">
        <w:rPr>
          <w:rFonts w:ascii="Times New Roman" w:cs="Times New Roman" w:eastAsia="Times New Roman" w:hAnsi="Times New Roman"/>
          <w:sz w:val="20"/>
          <w:szCs w:val="20"/>
          <w:vertAlign w:val="baseline"/>
          <w:rtl w:val="0"/>
        </w:rPr>
        <w:t xml:space="preserve"> 115-118.</w:t>
      </w:r>
      <w:r w:rsidDel="00000000" w:rsidR="00000000" w:rsidRPr="00000000">
        <w:rPr>
          <w:rtl w:val="0"/>
        </w:rPr>
      </w:r>
    </w:p>
    <w:p w:rsidR="00000000" w:rsidDel="00000000" w:rsidP="00000000" w:rsidRDefault="00000000" w:rsidRPr="00000000" w14:paraId="00000075">
      <w:pPr>
        <w:tabs>
          <w:tab w:val="left" w:pos="360"/>
        </w:tabs>
        <w:spacing w:after="0" w:line="240" w:lineRule="auto"/>
        <w:ind w:left="420" w:hanging="4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28. Wang, L., Li, D., Bao, C., You, J., Wang, Z., Shi, Y., Zhang, H. 2008.</w:t>
      </w:r>
      <w:r w:rsidDel="00000000" w:rsidR="00000000" w:rsidRPr="00000000">
        <w:rPr>
          <w:rFonts w:ascii="Times New Roman" w:cs="Times New Roman" w:eastAsia="Times New Roman" w:hAnsi="Times New Roman"/>
          <w:sz w:val="20"/>
          <w:szCs w:val="20"/>
          <w:vertAlign w:val="baseline"/>
          <w:rtl w:val="0"/>
        </w:rPr>
        <w:t xml:space="preserve"> Ultrasonic extraction and separation of anthraquinones from </w:t>
      </w:r>
      <w:r w:rsidDel="00000000" w:rsidR="00000000" w:rsidRPr="00000000">
        <w:rPr>
          <w:rFonts w:ascii="Times New Roman" w:cs="Times New Roman" w:eastAsia="Times New Roman" w:hAnsi="Times New Roman"/>
          <w:i w:val="1"/>
          <w:sz w:val="20"/>
          <w:szCs w:val="20"/>
          <w:vertAlign w:val="baseline"/>
          <w:rtl w:val="0"/>
        </w:rPr>
        <w:t xml:space="preserve">Rheum palmatum</w:t>
      </w:r>
      <w:r w:rsidDel="00000000" w:rsidR="00000000" w:rsidRPr="00000000">
        <w:rPr>
          <w:rFonts w:ascii="Times New Roman" w:cs="Times New Roman" w:eastAsia="Times New Roman" w:hAnsi="Times New Roman"/>
          <w:sz w:val="20"/>
          <w:szCs w:val="20"/>
          <w:vertAlign w:val="baseline"/>
          <w:rtl w:val="0"/>
        </w:rPr>
        <w:t xml:space="preserve"> L</w:t>
      </w:r>
      <w:r w:rsidDel="00000000" w:rsidR="00000000" w:rsidRPr="00000000">
        <w:rPr>
          <w:rFonts w:ascii="Times New Roman" w:cs="Times New Roman" w:eastAsia="Times New Roman" w:hAnsi="Times New Roman"/>
          <w:i w:val="1"/>
          <w:sz w:val="20"/>
          <w:szCs w:val="20"/>
          <w:vertAlign w:val="baseline"/>
          <w:rtl w:val="0"/>
        </w:rPr>
        <w:t xml:space="preserve">. Journal of Ultasonics Sonochemistry</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15:</w:t>
      </w:r>
      <w:r w:rsidDel="00000000" w:rsidR="00000000" w:rsidRPr="00000000">
        <w:rPr>
          <w:rFonts w:ascii="Times New Roman" w:cs="Times New Roman" w:eastAsia="Times New Roman" w:hAnsi="Times New Roman"/>
          <w:sz w:val="20"/>
          <w:szCs w:val="20"/>
          <w:vertAlign w:val="baseline"/>
          <w:rtl w:val="0"/>
        </w:rPr>
        <w:t xml:space="preserve"> 738-746</w:t>
      </w:r>
      <w:r w:rsidDel="00000000" w:rsidR="00000000" w:rsidRPr="00000000">
        <w:rPr>
          <w:rFonts w:ascii="Times New Roman" w:cs="Times New Roman" w:eastAsia="Times New Roman" w:hAnsi="Times New Roman"/>
          <w:b w:val="1"/>
          <w:sz w:val="20"/>
          <w:szCs w:val="20"/>
          <w:vertAlign w:val="baseline"/>
          <w:rtl w:val="0"/>
        </w:rPr>
        <w:t xml:space="preserve">.</w:t>
      </w:r>
      <w:r w:rsidDel="00000000" w:rsidR="00000000" w:rsidRPr="00000000">
        <w:rPr>
          <w:rtl w:val="0"/>
        </w:rPr>
      </w:r>
    </w:p>
    <w:p w:rsidR="00000000" w:rsidDel="00000000" w:rsidP="00000000" w:rsidRDefault="00000000" w:rsidRPr="00000000" w14:paraId="00000076">
      <w:pPr>
        <w:tabs>
          <w:tab w:val="left" w:pos="360"/>
        </w:tabs>
        <w:spacing w:after="0" w:line="240" w:lineRule="auto"/>
        <w:ind w:left="420" w:hanging="4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29. Tong, S., Yan, J. 2007.</w:t>
      </w:r>
      <w:r w:rsidDel="00000000" w:rsidR="00000000" w:rsidRPr="00000000">
        <w:rPr>
          <w:rFonts w:ascii="Times New Roman" w:cs="Times New Roman" w:eastAsia="Times New Roman" w:hAnsi="Times New Roman"/>
          <w:sz w:val="20"/>
          <w:szCs w:val="20"/>
          <w:vertAlign w:val="baseline"/>
          <w:rtl w:val="0"/>
        </w:rPr>
        <w:t xml:space="preserve"> Larg-scale separation of hydroxyanthraquinones from </w:t>
      </w:r>
      <w:r w:rsidDel="00000000" w:rsidR="00000000" w:rsidRPr="00000000">
        <w:rPr>
          <w:rFonts w:ascii="Times New Roman" w:cs="Times New Roman" w:eastAsia="Times New Roman" w:hAnsi="Times New Roman"/>
          <w:i w:val="1"/>
          <w:sz w:val="20"/>
          <w:szCs w:val="20"/>
          <w:vertAlign w:val="baseline"/>
          <w:rtl w:val="0"/>
        </w:rPr>
        <w:t xml:space="preserve">Rheum palmatum</w:t>
      </w:r>
      <w:r w:rsidDel="00000000" w:rsidR="00000000" w:rsidRPr="00000000">
        <w:rPr>
          <w:rFonts w:ascii="Times New Roman" w:cs="Times New Roman" w:eastAsia="Times New Roman" w:hAnsi="Times New Roman"/>
          <w:sz w:val="20"/>
          <w:szCs w:val="20"/>
          <w:vertAlign w:val="baseline"/>
          <w:rtl w:val="0"/>
        </w:rPr>
        <w:t xml:space="preserve"> L. by Ph-zone-refining counter-current chromatog-raphy. </w:t>
      </w:r>
      <w:r w:rsidDel="00000000" w:rsidR="00000000" w:rsidRPr="00000000">
        <w:rPr>
          <w:rFonts w:ascii="Times New Roman" w:cs="Times New Roman" w:eastAsia="Times New Roman" w:hAnsi="Times New Roman"/>
          <w:i w:val="1"/>
          <w:sz w:val="20"/>
          <w:szCs w:val="20"/>
          <w:vertAlign w:val="baseline"/>
          <w:rtl w:val="0"/>
        </w:rPr>
        <w:t xml:space="preserve">Journal of Chromatography</w:t>
      </w:r>
      <w:r w:rsidDel="00000000" w:rsidR="00000000" w:rsidRPr="00000000">
        <w:rPr>
          <w:rFonts w:ascii="Times New Roman" w:cs="Times New Roman" w:eastAsia="Times New Roman" w:hAnsi="Times New Roman"/>
          <w:sz w:val="20"/>
          <w:szCs w:val="20"/>
          <w:vertAlign w:val="baseline"/>
          <w:rtl w:val="0"/>
        </w:rPr>
        <w:t xml:space="preserve">,, 1176: 163-168.</w:t>
      </w:r>
    </w:p>
    <w:p w:rsidR="00000000" w:rsidDel="00000000" w:rsidP="00000000" w:rsidRDefault="00000000" w:rsidRPr="00000000" w14:paraId="00000077">
      <w:pPr>
        <w:tabs>
          <w:tab w:val="left" w:pos="360"/>
        </w:tabs>
        <w:spacing w:after="0" w:line="240" w:lineRule="auto"/>
        <w:ind w:left="420" w:hanging="4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30. Yanwen, W., Wenyuan, G., Xiaohe, X., Yi, L. 2005.</w:t>
      </w:r>
      <w:r w:rsidDel="00000000" w:rsidR="00000000" w:rsidRPr="00000000">
        <w:rPr>
          <w:rFonts w:ascii="Times New Roman" w:cs="Times New Roman" w:eastAsia="Times New Roman" w:hAnsi="Times New Roman"/>
          <w:sz w:val="20"/>
          <w:szCs w:val="20"/>
          <w:vertAlign w:val="baseline"/>
          <w:rtl w:val="0"/>
        </w:rPr>
        <w:t xml:space="preserve"> Calorimetric investigation of the effect of hydroxyan- thraquinones in </w:t>
      </w:r>
      <w:r w:rsidDel="00000000" w:rsidR="00000000" w:rsidRPr="00000000">
        <w:rPr>
          <w:rFonts w:ascii="Times New Roman" w:cs="Times New Roman" w:eastAsia="Times New Roman" w:hAnsi="Times New Roman"/>
          <w:i w:val="1"/>
          <w:sz w:val="20"/>
          <w:szCs w:val="20"/>
          <w:vertAlign w:val="baseline"/>
          <w:rtl w:val="0"/>
        </w:rPr>
        <w:t xml:space="preserve">Rheum officinale</w:t>
      </w:r>
      <w:r w:rsidDel="00000000" w:rsidR="00000000" w:rsidRPr="00000000">
        <w:rPr>
          <w:rFonts w:ascii="Times New Roman" w:cs="Times New Roman" w:eastAsia="Times New Roman" w:hAnsi="Times New Roman"/>
          <w:sz w:val="20"/>
          <w:szCs w:val="20"/>
          <w:vertAlign w:val="baseline"/>
          <w:rtl w:val="0"/>
        </w:rPr>
        <w:t xml:space="preserve"> Bail on </w:t>
      </w:r>
      <w:r w:rsidDel="00000000" w:rsidR="00000000" w:rsidRPr="00000000">
        <w:rPr>
          <w:rFonts w:ascii="Times New Roman" w:cs="Times New Roman" w:eastAsia="Times New Roman" w:hAnsi="Times New Roman"/>
          <w:i w:val="1"/>
          <w:sz w:val="20"/>
          <w:szCs w:val="20"/>
          <w:vertAlign w:val="baseline"/>
          <w:rtl w:val="0"/>
        </w:rPr>
        <w:t xml:space="preserve">Staphylococcus aureus</w:t>
      </w:r>
      <w:r w:rsidDel="00000000" w:rsidR="00000000" w:rsidRPr="00000000">
        <w:rPr>
          <w:rFonts w:ascii="Times New Roman" w:cs="Times New Roman" w:eastAsia="Times New Roman" w:hAnsi="Times New Roman"/>
          <w:sz w:val="20"/>
          <w:szCs w:val="20"/>
          <w:vertAlign w:val="baseline"/>
          <w:rtl w:val="0"/>
        </w:rPr>
        <w:t xml:space="preserve"> growth</w:t>
      </w:r>
      <w:r w:rsidDel="00000000" w:rsidR="00000000" w:rsidRPr="00000000">
        <w:rPr>
          <w:rFonts w:ascii="Times New Roman" w:cs="Times New Roman" w:eastAsia="Times New Roman" w:hAnsi="Times New Roman"/>
          <w:i w:val="1"/>
          <w:sz w:val="20"/>
          <w:szCs w:val="20"/>
          <w:vertAlign w:val="baseline"/>
          <w:rtl w:val="0"/>
        </w:rPr>
        <w:t xml:space="preserve">. Journal of Thermochimica Acta</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429:</w:t>
      </w:r>
      <w:r w:rsidDel="00000000" w:rsidR="00000000" w:rsidRPr="00000000">
        <w:rPr>
          <w:rFonts w:ascii="Times New Roman" w:cs="Times New Roman" w:eastAsia="Times New Roman" w:hAnsi="Times New Roman"/>
          <w:sz w:val="20"/>
          <w:szCs w:val="20"/>
          <w:vertAlign w:val="baseline"/>
          <w:rtl w:val="0"/>
        </w:rPr>
        <w:t xml:space="preserve"> 167-170.</w:t>
      </w:r>
    </w:p>
    <w:p w:rsidR="00000000" w:rsidDel="00000000" w:rsidP="00000000" w:rsidRDefault="00000000" w:rsidRPr="00000000" w14:paraId="00000078">
      <w:pPr>
        <w:tabs>
          <w:tab w:val="left" w:pos="360"/>
        </w:tabs>
        <w:spacing w:after="0" w:line="240" w:lineRule="auto"/>
        <w:ind w:left="420" w:hanging="4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31. Garcia-Villar, R., Leng-Peschlow, E., Ruckebusch, Y. 1980.</w:t>
      </w:r>
      <w:r w:rsidDel="00000000" w:rsidR="00000000" w:rsidRPr="00000000">
        <w:rPr>
          <w:rFonts w:ascii="Times New Roman" w:cs="Times New Roman" w:eastAsia="Times New Roman" w:hAnsi="Times New Roman"/>
          <w:sz w:val="20"/>
          <w:szCs w:val="20"/>
          <w:vertAlign w:val="baseline"/>
          <w:rtl w:val="0"/>
        </w:rPr>
        <w:t xml:space="preserve"> Effect of anthraquinone derivatives on canine and rat intestinal motility. J. Pharm., 32: 323-329.</w:t>
      </w:r>
      <w:r w:rsidDel="00000000" w:rsidR="00000000" w:rsidRPr="00000000">
        <w:rPr>
          <w:rFonts w:ascii="Times New Roman" w:cs="Times New Roman" w:eastAsia="Times New Roman" w:hAnsi="Times New Roman"/>
          <w:b w:val="1"/>
          <w:sz w:val="20"/>
          <w:szCs w:val="20"/>
          <w:vertAlign w:val="baseline"/>
          <w:rtl w:val="0"/>
        </w:rPr>
        <w:t xml:space="preserve"> 32. Koch, A., Kraus, L. 1991.</w:t>
      </w:r>
      <w:bookmarkStart w:colFirst="0" w:colLast="0" w:name="2xcytpi" w:id="22"/>
      <w:bookmarkEnd w:id="22"/>
      <w:r w:rsidDel="00000000" w:rsidR="00000000" w:rsidRPr="00000000">
        <w:rPr>
          <w:rFonts w:ascii="Times New Roman" w:cs="Times New Roman" w:eastAsia="Times New Roman" w:hAnsi="Times New Roman"/>
          <w:sz w:val="20"/>
          <w:szCs w:val="20"/>
          <w:vertAlign w:val="baseline"/>
          <w:rtl w:val="0"/>
        </w:rPr>
        <w:t xml:space="preserve"> Pfla- nzliche Laxantien mit Anthranoide-nals Wirkstoffe. </w:t>
      </w:r>
      <w:r w:rsidDel="00000000" w:rsidR="00000000" w:rsidRPr="00000000">
        <w:rPr>
          <w:rFonts w:ascii="Times New Roman" w:cs="Times New Roman" w:eastAsia="Times New Roman" w:hAnsi="Times New Roman"/>
          <w:i w:val="1"/>
          <w:sz w:val="20"/>
          <w:szCs w:val="20"/>
          <w:vertAlign w:val="baseline"/>
          <w:rtl w:val="0"/>
        </w:rPr>
        <w:t xml:space="preserve">DAZ</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131</w:t>
      </w:r>
      <w:r w:rsidDel="00000000" w:rsidR="00000000" w:rsidRPr="00000000">
        <w:rPr>
          <w:rFonts w:ascii="Times New Roman" w:cs="Times New Roman" w:eastAsia="Times New Roman" w:hAnsi="Times New Roman"/>
          <w:sz w:val="20"/>
          <w:szCs w:val="20"/>
          <w:vertAlign w:val="baseline"/>
          <w:rtl w:val="0"/>
        </w:rPr>
        <w:t xml:space="preserve">: 1459-1466.</w:t>
      </w:r>
      <w:r w:rsidDel="00000000" w:rsidR="00000000" w:rsidRPr="00000000">
        <w:rPr>
          <w:rtl w:val="0"/>
        </w:rPr>
      </w:r>
    </w:p>
    <w:p w:rsidR="00000000" w:rsidDel="00000000" w:rsidP="00000000" w:rsidRDefault="00000000" w:rsidRPr="00000000" w14:paraId="00000079">
      <w:pPr>
        <w:tabs>
          <w:tab w:val="left" w:pos="360"/>
        </w:tabs>
        <w:spacing w:after="0" w:line="240" w:lineRule="auto"/>
        <w:ind w:left="420" w:hanging="42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33. Straub, R., Gebert, S., Wenk, C., Wanner, M. 2005.</w:t>
      </w:r>
      <w:r w:rsidDel="00000000" w:rsidR="00000000" w:rsidRPr="00000000">
        <w:rPr>
          <w:rFonts w:ascii="Times New Roman" w:cs="Times New Roman" w:eastAsia="Times New Roman" w:hAnsi="Times New Roman"/>
          <w:sz w:val="20"/>
          <w:szCs w:val="20"/>
          <w:vertAlign w:val="baseline"/>
          <w:rtl w:val="0"/>
        </w:rPr>
        <w:t xml:space="preserve"> Growth performa- nce, energy, and nitrogen balance of weaning pigs fed a cereal-based diet supplemented with Chinese rhubarb</w:t>
      </w:r>
      <w:r w:rsidDel="00000000" w:rsidR="00000000" w:rsidRPr="00000000">
        <w:rPr>
          <w:rFonts w:ascii="Times New Roman" w:cs="Times New Roman" w:eastAsia="Times New Roman" w:hAnsi="Times New Roman"/>
          <w:i w:val="1"/>
          <w:sz w:val="20"/>
          <w:szCs w:val="20"/>
          <w:vertAlign w:val="baseline"/>
          <w:rtl w:val="0"/>
        </w:rPr>
        <w:t xml:space="preserve">. Journal of Livestock Production Scien ce</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92:</w:t>
      </w:r>
      <w:r w:rsidDel="00000000" w:rsidR="00000000" w:rsidRPr="00000000">
        <w:rPr>
          <w:rFonts w:ascii="Times New Roman" w:cs="Times New Roman" w:eastAsia="Times New Roman" w:hAnsi="Times New Roman"/>
          <w:sz w:val="20"/>
          <w:szCs w:val="20"/>
          <w:vertAlign w:val="baseline"/>
          <w:rtl w:val="0"/>
        </w:rPr>
        <w:t xml:space="preserve"> 261-269.</w:t>
      </w:r>
      <w:r w:rsidDel="00000000" w:rsidR="00000000" w:rsidRPr="00000000">
        <w:rPr>
          <w:rtl w:val="0"/>
        </w:rPr>
      </w:r>
    </w:p>
    <w:p w:rsidR="00000000" w:rsidDel="00000000" w:rsidP="00000000" w:rsidRDefault="00000000" w:rsidRPr="00000000" w14:paraId="0000007A">
      <w:pPr>
        <w:tabs>
          <w:tab w:val="left" w:pos="360"/>
        </w:tabs>
        <w:spacing w:after="0" w:line="240" w:lineRule="auto"/>
        <w:ind w:left="420" w:hanging="42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34. Liu, H.B., Zhang, Y.H., Lu, T.H., Ye, J.D. 2004.</w:t>
      </w:r>
      <w:r w:rsidDel="00000000" w:rsidR="00000000" w:rsidRPr="00000000">
        <w:rPr>
          <w:rFonts w:ascii="Times New Roman" w:cs="Times New Roman" w:eastAsia="Times New Roman" w:hAnsi="Times New Roman"/>
          <w:sz w:val="20"/>
          <w:szCs w:val="20"/>
          <w:vertAlign w:val="baseline"/>
          <w:rtl w:val="0"/>
        </w:rPr>
        <w:t xml:space="preserve"> Effects of Chinese herb medicines as additive in feed on the growth and intestinal microflora comm on carp (</w:t>
      </w:r>
      <w:r w:rsidDel="00000000" w:rsidR="00000000" w:rsidRPr="00000000">
        <w:rPr>
          <w:rFonts w:ascii="Times New Roman" w:cs="Times New Roman" w:eastAsia="Times New Roman" w:hAnsi="Times New Roman"/>
          <w:i w:val="1"/>
          <w:sz w:val="20"/>
          <w:szCs w:val="20"/>
          <w:vertAlign w:val="baseline"/>
          <w:rtl w:val="0"/>
        </w:rPr>
        <w:t xml:space="preserve">Cyprinus carpio</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i w:val="1"/>
          <w:sz w:val="20"/>
          <w:szCs w:val="20"/>
          <w:vertAlign w:val="baseline"/>
          <w:rtl w:val="0"/>
        </w:rPr>
        <w:t xml:space="preserve">J. Dalian. Fish. Univ</w:t>
      </w:r>
      <w:r w:rsidDel="00000000" w:rsidR="00000000" w:rsidRPr="00000000">
        <w:rPr>
          <w:rFonts w:ascii="Times New Roman" w:cs="Times New Roman" w:eastAsia="Times New Roman" w:hAnsi="Times New Roman"/>
          <w:sz w:val="20"/>
          <w:szCs w:val="20"/>
          <w:vertAlign w:val="baseline"/>
          <w:rtl w:val="0"/>
        </w:rPr>
        <w:t xml:space="preserve">., </w:t>
      </w:r>
      <w:r w:rsidDel="00000000" w:rsidR="00000000" w:rsidRPr="00000000">
        <w:rPr>
          <w:rFonts w:ascii="Times New Roman" w:cs="Times New Roman" w:eastAsia="Times New Roman" w:hAnsi="Times New Roman"/>
          <w:b w:val="1"/>
          <w:sz w:val="20"/>
          <w:szCs w:val="20"/>
          <w:vertAlign w:val="baseline"/>
          <w:rtl w:val="0"/>
        </w:rPr>
        <w:t xml:space="preserve">19(1):</w:t>
      </w:r>
      <w:r w:rsidDel="00000000" w:rsidR="00000000" w:rsidRPr="00000000">
        <w:rPr>
          <w:rFonts w:ascii="Times New Roman" w:cs="Times New Roman" w:eastAsia="Times New Roman" w:hAnsi="Times New Roman"/>
          <w:sz w:val="20"/>
          <w:szCs w:val="20"/>
          <w:vertAlign w:val="baseline"/>
          <w:rtl w:val="0"/>
        </w:rPr>
        <w:t xml:space="preserve"> 16-20. </w:t>
      </w:r>
    </w:p>
    <w:p w:rsidR="00000000" w:rsidDel="00000000" w:rsidP="00000000" w:rsidRDefault="00000000" w:rsidRPr="00000000" w14:paraId="0000007B">
      <w:pPr>
        <w:spacing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C">
      <w:pPr>
        <w:spacing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D">
      <w:pPr>
        <w:spacing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E">
      <w:pPr>
        <w:spacing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F">
      <w:pPr>
        <w:spacing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0">
      <w:pPr>
        <w:spacing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1">
      <w:pPr>
        <w:spacing w:line="240" w:lineRule="auto"/>
        <w:jc w:val="both"/>
        <w:rPr>
          <w:rFonts w:ascii="Times New Roman" w:cs="Times New Roman" w:eastAsia="Times New Roman" w:hAnsi="Times New Roman"/>
          <w:sz w:val="20"/>
          <w:szCs w:val="20"/>
          <w:vertAlign w:val="baseline"/>
        </w:rPr>
      </w:pPr>
      <w:r w:rsidDel="00000000" w:rsidR="00000000" w:rsidRPr="00000000">
        <w:rPr>
          <w:rtl w:val="0"/>
        </w:rPr>
      </w:r>
    </w:p>
    <w:sectPr>
      <w:type w:val="continuous"/>
      <w:pgSz w:h="16839" w:w="11907" w:orient="portrait"/>
      <w:pgMar w:bottom="1701" w:top="1701" w:left="1701" w:right="1701" w:header="720" w:footer="720"/>
      <w:cols w:equalWidth="0" w:num="2">
        <w:col w:space="720" w:w="3892.5"/>
        <w:col w:space="0" w:w="389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Afri. J. Anim. Biomed. Sci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45-49 (2012)</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