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20"/>
          <w:szCs w:val="20"/>
          <w:vertAlign w:val="baseline"/>
        </w:rPr>
      </w:pPr>
      <w:r w:rsidDel="00000000" w:rsidR="00000000" w:rsidRPr="00000000">
        <w:rPr>
          <w:b w:val="1"/>
          <w:sz w:val="20"/>
          <w:szCs w:val="20"/>
          <w:vertAlign w:val="baseline"/>
          <w:rtl w:val="0"/>
        </w:rPr>
        <w:t xml:space="preserve">Surveys of animal trypanosomosis in Anambra and Delta States of Nigeria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-901699</wp:posOffset>
                </wp:positionV>
                <wp:extent cx="5029200" cy="571500"/>
                <wp:effectExtent b="0" l="0" r="0" t="0"/>
                <wp:wrapNone/>
                <wp:docPr id="3" name=""/>
                <a:graphic>
                  <a:graphicData uri="http://schemas.microsoft.com/office/word/2010/wordprocessingGroup">
                    <wpg:wgp>
                      <wpg:cNvGrpSpPr/>
                      <wpg:grpSpPr>
                        <a:xfrm>
                          <a:off x="2831400" y="3494250"/>
                          <a:ext cx="5029200" cy="571500"/>
                          <a:chOff x="2831400" y="3494250"/>
                          <a:chExt cx="5029200" cy="571500"/>
                        </a:xfrm>
                      </wpg:grpSpPr>
                      <wpg:grpSp>
                        <wpg:cNvGrpSpPr/>
                        <wpg:grpSpPr>
                          <a:xfrm>
                            <a:off x="2831400" y="3494250"/>
                            <a:ext cx="5029200" cy="571500"/>
                            <a:chOff x="1692" y="1260"/>
                            <a:chExt cx="7740" cy="1440"/>
                          </a:xfrm>
                        </wpg:grpSpPr>
                        <wps:wsp>
                          <wps:cNvSpPr/>
                          <wps:cNvPr id="5" name="Shape 5"/>
                          <wps:spPr>
                            <a:xfrm>
                              <a:off x="1692" y="1260"/>
                              <a:ext cx="7725" cy="1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6">
                              <a:alphaModFix/>
                            </a:blip>
                            <a:srcRect b="0" l="0" r="0" t="0"/>
                            <a:stretch/>
                          </pic:blipFill>
                          <pic:spPr>
                            <a:xfrm>
                              <a:off x="1692" y="1440"/>
                              <a:ext cx="1080" cy="858"/>
                            </a:xfrm>
                            <a:prstGeom prst="rect">
                              <a:avLst/>
                            </a:prstGeom>
                            <a:noFill/>
                            <a:ln>
                              <a:noFill/>
                            </a:ln>
                          </pic:spPr>
                        </pic:pic>
                        <wps:wsp>
                          <wps:cNvSpPr/>
                          <wps:cNvPr id="7" name="Shape 7"/>
                          <wps:spPr>
                            <a:xfrm>
                              <a:off x="2952" y="1260"/>
                              <a:ext cx="6480" cy="14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Africa Journal of Animal and Biomedical Sciences 7(1), 2012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ISSN: 1819-4214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©INABSTA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-901699</wp:posOffset>
                </wp:positionV>
                <wp:extent cx="5029200" cy="571500"/>
                <wp:effectExtent b="0" l="0" r="0" t="0"/>
                <wp:wrapNone/>
                <wp:docPr id="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029200" cy="571500"/>
                        </a:xfrm>
                        <a:prstGeom prst="rect"/>
                        <a:ln/>
                      </pic:spPr>
                    </pic:pic>
                  </a:graphicData>
                </a:graphic>
              </wp:anchor>
            </w:drawing>
          </mc:Fallback>
        </mc:AlternateContent>
      </w:r>
    </w:p>
    <w:p w:rsidR="00000000" w:rsidDel="00000000" w:rsidP="00000000" w:rsidRDefault="00000000" w:rsidRPr="00000000" w14:paraId="00000002">
      <w:pPr>
        <w:jc w:val="center"/>
        <w:rPr>
          <w:sz w:val="20"/>
          <w:szCs w:val="20"/>
          <w:vertAlign w:val="baseline"/>
        </w:rPr>
      </w:pPr>
      <w:r w:rsidDel="00000000" w:rsidR="00000000" w:rsidRPr="00000000">
        <w:rPr>
          <w:sz w:val="20"/>
          <w:szCs w:val="20"/>
          <w:vertAlign w:val="baseline"/>
          <w:rtl w:val="0"/>
        </w:rPr>
        <w:t xml:space="preserve">F. N.C. Enwezor</w:t>
      </w:r>
      <w:r w:rsidDel="00000000" w:rsidR="00000000" w:rsidRPr="00000000">
        <w:rPr>
          <w:sz w:val="20"/>
          <w:szCs w:val="20"/>
          <w:vertAlign w:val="superscript"/>
          <w:rtl w:val="0"/>
        </w:rPr>
        <w:t xml:space="preserve">1</w:t>
      </w:r>
      <w:r w:rsidDel="00000000" w:rsidR="00000000" w:rsidRPr="00000000">
        <w:rPr>
          <w:sz w:val="20"/>
          <w:szCs w:val="20"/>
          <w:vertAlign w:val="baseline"/>
          <w:rtl w:val="0"/>
        </w:rPr>
        <w:t xml:space="preserve">*, B.O. Ideh</w:t>
      </w:r>
      <w:r w:rsidDel="00000000" w:rsidR="00000000" w:rsidRPr="00000000">
        <w:rPr>
          <w:sz w:val="20"/>
          <w:szCs w:val="20"/>
          <w:vertAlign w:val="superscript"/>
          <w:rtl w:val="0"/>
        </w:rPr>
        <w:t xml:space="preserve">2 </w:t>
      </w:r>
      <w:r w:rsidDel="00000000" w:rsidR="00000000" w:rsidRPr="00000000">
        <w:rPr>
          <w:sz w:val="20"/>
          <w:szCs w:val="20"/>
          <w:vertAlign w:val="baseline"/>
          <w:rtl w:val="0"/>
        </w:rPr>
        <w:t xml:space="preserve">and I. Ikemefuna</w:t>
      </w:r>
      <w:r w:rsidDel="00000000" w:rsidR="00000000" w:rsidRPr="00000000">
        <w:rPr>
          <w:sz w:val="20"/>
          <w:szCs w:val="20"/>
          <w:vertAlign w:val="superscript"/>
          <w:rtl w:val="0"/>
        </w:rPr>
        <w:t xml:space="preserve">3</w:t>
      </w:r>
      <w:r w:rsidDel="00000000" w:rsidR="00000000" w:rsidRPr="00000000">
        <w:rPr>
          <w:rtl w:val="0"/>
        </w:rPr>
      </w:r>
    </w:p>
    <w:p w:rsidR="00000000" w:rsidDel="00000000" w:rsidP="00000000" w:rsidRDefault="00000000" w:rsidRPr="00000000" w14:paraId="00000003">
      <w:pPr>
        <w:jc w:val="center"/>
        <w:rPr>
          <w:sz w:val="20"/>
          <w:szCs w:val="20"/>
          <w:vertAlign w:val="superscript"/>
        </w:rPr>
      </w:pPr>
      <w:r w:rsidDel="00000000" w:rsidR="00000000" w:rsidRPr="00000000">
        <w:rPr>
          <w:sz w:val="20"/>
          <w:szCs w:val="20"/>
          <w:vertAlign w:val="superscript"/>
          <w:rtl w:val="0"/>
        </w:rPr>
        <w:t xml:space="preserve">1</w:t>
      </w:r>
      <w:r w:rsidDel="00000000" w:rsidR="00000000" w:rsidRPr="00000000">
        <w:rPr>
          <w:sz w:val="20"/>
          <w:szCs w:val="20"/>
          <w:vertAlign w:val="baseline"/>
          <w:rtl w:val="0"/>
        </w:rPr>
        <w:t xml:space="preserve"> Nigerian Institute for Trypanosomosis and Onchocerciasis Research (N.I.T.O.R), P. M. B. 2077, Kaduna, Kaduna State, Nigeria</w:t>
      </w:r>
      <w:r w:rsidDel="00000000" w:rsidR="00000000" w:rsidRPr="00000000">
        <w:rPr>
          <w:rtl w:val="0"/>
        </w:rPr>
      </w:r>
    </w:p>
    <w:p w:rsidR="00000000" w:rsidDel="00000000" w:rsidP="00000000" w:rsidRDefault="00000000" w:rsidRPr="00000000" w14:paraId="00000004">
      <w:pPr>
        <w:jc w:val="center"/>
        <w:rPr>
          <w:sz w:val="20"/>
          <w:szCs w:val="20"/>
          <w:vertAlign w:val="baseline"/>
        </w:rPr>
      </w:pPr>
      <w:r w:rsidDel="00000000" w:rsidR="00000000" w:rsidRPr="00000000">
        <w:rPr>
          <w:sz w:val="20"/>
          <w:szCs w:val="20"/>
          <w:vertAlign w:val="superscript"/>
          <w:rtl w:val="0"/>
        </w:rPr>
        <w:t xml:space="preserve">2 </w:t>
      </w:r>
      <w:r w:rsidDel="00000000" w:rsidR="00000000" w:rsidRPr="00000000">
        <w:rPr>
          <w:sz w:val="20"/>
          <w:szCs w:val="20"/>
          <w:vertAlign w:val="baseline"/>
          <w:rtl w:val="0"/>
        </w:rPr>
        <w:t xml:space="preserve">Anambra State Ministry of Agriculture, Veterinary Services, Awka, Anambra State, Nigeria</w:t>
      </w:r>
    </w:p>
    <w:p w:rsidR="00000000" w:rsidDel="00000000" w:rsidP="00000000" w:rsidRDefault="00000000" w:rsidRPr="00000000" w14:paraId="00000005">
      <w:pPr>
        <w:jc w:val="center"/>
        <w:rPr>
          <w:sz w:val="20"/>
          <w:szCs w:val="20"/>
          <w:vertAlign w:val="baseline"/>
        </w:rPr>
      </w:pPr>
      <w:r w:rsidDel="00000000" w:rsidR="00000000" w:rsidRPr="00000000">
        <w:rPr>
          <w:sz w:val="20"/>
          <w:szCs w:val="20"/>
          <w:vertAlign w:val="superscript"/>
          <w:rtl w:val="0"/>
        </w:rPr>
        <w:t xml:space="preserve">3</w:t>
      </w:r>
      <w:r w:rsidDel="00000000" w:rsidR="00000000" w:rsidRPr="00000000">
        <w:rPr>
          <w:sz w:val="20"/>
          <w:szCs w:val="20"/>
          <w:vertAlign w:val="baseline"/>
          <w:rtl w:val="0"/>
        </w:rPr>
        <w:t xml:space="preserve">Delta State</w:t>
      </w:r>
      <w:r w:rsidDel="00000000" w:rsidR="00000000" w:rsidRPr="00000000">
        <w:rPr>
          <w:sz w:val="20"/>
          <w:szCs w:val="20"/>
          <w:vertAlign w:val="superscript"/>
          <w:rtl w:val="0"/>
        </w:rPr>
        <w:t xml:space="preserve"> </w:t>
      </w:r>
      <w:r w:rsidDel="00000000" w:rsidR="00000000" w:rsidRPr="00000000">
        <w:rPr>
          <w:sz w:val="20"/>
          <w:szCs w:val="20"/>
          <w:vertAlign w:val="baseline"/>
          <w:rtl w:val="0"/>
        </w:rPr>
        <w:t xml:space="preserve">Ministry of Agriculture, Veterinary Services, Asaba, Delta State, Nigeria</w:t>
      </w:r>
    </w:p>
    <w:p w:rsidR="00000000" w:rsidDel="00000000" w:rsidP="00000000" w:rsidRDefault="00000000" w:rsidRPr="00000000" w14:paraId="00000006">
      <w:pPr>
        <w:jc w:val="center"/>
        <w:rPr>
          <w:sz w:val="20"/>
          <w:szCs w:val="20"/>
          <w:vertAlign w:val="baseline"/>
        </w:rPr>
      </w:pPr>
      <w:r w:rsidDel="00000000" w:rsidR="00000000" w:rsidRPr="00000000">
        <w:rPr>
          <w:rtl w:val="0"/>
        </w:rPr>
      </w:r>
    </w:p>
    <w:p w:rsidR="00000000" w:rsidDel="00000000" w:rsidP="00000000" w:rsidRDefault="00000000" w:rsidRPr="00000000" w14:paraId="00000007">
      <w:pPr>
        <w:spacing w:line="480" w:lineRule="auto"/>
        <w:jc w:val="center"/>
        <w:rPr>
          <w:sz w:val="20"/>
          <w:szCs w:val="20"/>
          <w:vertAlign w:val="baseline"/>
        </w:rPr>
      </w:pPr>
      <w:r w:rsidDel="00000000" w:rsidR="00000000" w:rsidRPr="00000000">
        <w:rPr>
          <w:sz w:val="20"/>
          <w:szCs w:val="20"/>
          <w:vertAlign w:val="baseline"/>
          <w:rtl w:val="0"/>
        </w:rPr>
        <w:t xml:space="preserve">*Correspondence: </w:t>
      </w:r>
      <w:hyperlink r:id="rId8">
        <w:r w:rsidDel="00000000" w:rsidR="00000000" w:rsidRPr="00000000">
          <w:rPr>
            <w:color w:val="0000ff"/>
            <w:sz w:val="20"/>
            <w:szCs w:val="20"/>
            <w:u w:val="single"/>
            <w:vertAlign w:val="baseline"/>
            <w:rtl w:val="0"/>
          </w:rPr>
          <w:t xml:space="preserve">feliciaenwezor@yahoo.com</w:t>
        </w:r>
      </w:hyperlink>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165100</wp:posOffset>
                </wp:positionV>
                <wp:extent cx="5715000" cy="12700"/>
                <wp:effectExtent b="0" l="0" r="0" t="0"/>
                <wp:wrapNone/>
                <wp:docPr id="2"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165100</wp:posOffset>
                </wp:positionV>
                <wp:extent cx="5715000" cy="12700"/>
                <wp:effectExtent b="0" l="0" r="0" t="0"/>
                <wp:wrapNone/>
                <wp:docPr id="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715000" cy="12700"/>
                        </a:xfrm>
                        <a:prstGeom prst="rect"/>
                        <a:ln/>
                      </pic:spPr>
                    </pic:pic>
                  </a:graphicData>
                </a:graphic>
              </wp:anchor>
            </w:drawing>
          </mc:Fallback>
        </mc:AlternateConten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prevalence of trypanosomes was investigated in animals in the rain forest zone of Anambra and Delta States of Nigeria.  Buffy coat method and Giemsa stained thin film were used to diagnose and identify trypanosome species in blood of 357 white Fulani zebu cattle, 70 dogs and 35 pigs collected at random from the study areas.</w:t>
      </w: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 Packed cell volume (PCV) was determined. Structured questionnaire was used to determine the knowledge, attitude and perception (KAP) of herdsmen about trypanosomosis. Results overall showed that 11 (3.08%) cattle, 0 (0 %) dogs and one (2.86%) pig were respectively found infected with trypanosomes and that </w:t>
      </w:r>
      <w:r w:rsidDel="00000000" w:rsidR="00000000" w:rsidRPr="00000000">
        <w:rPr>
          <w:rFonts w:ascii="Times New Roman" w:cs="Times New Roman" w:eastAsia="Times New Roman" w:hAnsi="Times New Roman"/>
          <w:b w:val="0"/>
          <w:i w:val="1"/>
          <w:smallCaps w:val="0"/>
          <w:strike w:val="0"/>
          <w:color w:val="222222"/>
          <w:sz w:val="20"/>
          <w:szCs w:val="20"/>
          <w:u w:val="none"/>
          <w:shd w:fill="auto" w:val="clear"/>
          <w:vertAlign w:val="baseline"/>
          <w:rtl w:val="0"/>
        </w:rPr>
        <w:t xml:space="preserve">Trypanosoma vivax</w:t>
      </w: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 was most prevalent followed by </w:t>
      </w:r>
      <w:r w:rsidDel="00000000" w:rsidR="00000000" w:rsidRPr="00000000">
        <w:rPr>
          <w:rFonts w:ascii="Times New Roman" w:cs="Times New Roman" w:eastAsia="Times New Roman" w:hAnsi="Times New Roman"/>
          <w:b w:val="0"/>
          <w:i w:val="1"/>
          <w:smallCaps w:val="0"/>
          <w:strike w:val="0"/>
          <w:color w:val="222222"/>
          <w:sz w:val="20"/>
          <w:szCs w:val="20"/>
          <w:u w:val="none"/>
          <w:shd w:fill="auto" w:val="clear"/>
          <w:vertAlign w:val="baseline"/>
          <w:rtl w:val="0"/>
        </w:rPr>
        <w:t xml:space="preserve">T. congolense</w:t>
      </w: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222222"/>
          <w:sz w:val="20"/>
          <w:szCs w:val="20"/>
          <w:u w:val="none"/>
          <w:shd w:fill="auto" w:val="clear"/>
          <w:vertAlign w:val="baseline"/>
          <w:rtl w:val="0"/>
        </w:rPr>
        <w:t xml:space="preserve">T. brucei</w:t>
      </w:r>
      <w:r w:rsidDel="00000000" w:rsidR="00000000" w:rsidRPr="00000000">
        <w:rPr>
          <w:rFonts w:ascii="Gungsuh" w:cs="Gungsuh" w:eastAsia="Gungsuh" w:hAnsi="Gungsuh"/>
          <w:b w:val="0"/>
          <w:i w:val="0"/>
          <w:smallCaps w:val="0"/>
          <w:strike w:val="0"/>
          <w:color w:val="222222"/>
          <w:sz w:val="20"/>
          <w:szCs w:val="20"/>
          <w:u w:val="none"/>
          <w:shd w:fill="auto" w:val="clear"/>
          <w:vertAlign w:val="baseline"/>
          <w:rtl w:val="0"/>
        </w:rPr>
        <w:t xml:space="preserve">. The mean PCV (25 %) for the trypanosome-positive and 28 % for trypanosome-negative cattle were within the normal range (≥ 24 %). The herdsmen interviewed were aware of trypanosomosis, tsetse and mentioned weight loss, weakness, and geophagia as symptoms among others. They maintained that trypanosomosis did not pose a serious threat to livestock development in the region and mentioned ticks as important parasitic infection treatable with anti-parasitic drugs. Introduction of cattle from the northern region into the two states was identified as a major factor in the maintenance and spread of animal trypanosomosis. From our findings and given good nutrition as demonstrated by the abundance of fodder all year round, animals were more likely to withstand the deleterious effects of trypanosomosis. The study suggests strengthening intensive commercial cattle production in conjunction with good management practices to help boost cattle development in the region.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-1752599</wp:posOffset>
                </wp:positionV>
                <wp:extent cx="5715000" cy="12700"/>
                <wp:effectExtent b="0" l="0" r="0" t="0"/>
                <wp:wrapNone/>
                <wp:docPr id="5"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-1752599</wp:posOffset>
                </wp:positionV>
                <wp:extent cx="5715000" cy="12700"/>
                <wp:effectExtent b="0" l="0" r="0" t="0"/>
                <wp:wrapNone/>
                <wp:docPr id="5"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5715000" cy="12700"/>
                        </a:xfrm>
                        <a:prstGeom prst="rect"/>
                        <a:ln/>
                      </pic:spPr>
                    </pic:pic>
                  </a:graphicData>
                </a:graphic>
              </wp:anchor>
            </w:drawing>
          </mc:Fallback>
        </mc:AlternateConten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Prevalence, trypanosomes, cattle, dogs, pigs, Nigeria</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76200</wp:posOffset>
                </wp:positionV>
                <wp:extent cx="5715000" cy="12700"/>
                <wp:effectExtent b="0" l="0" r="0" t="0"/>
                <wp:wrapNone/>
                <wp:docPr id="4"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76200</wp:posOffset>
                </wp:positionV>
                <wp:extent cx="5715000" cy="12700"/>
                <wp:effectExtent b="0" l="0" r="0" t="0"/>
                <wp:wrapNone/>
                <wp:docPr id="4"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5715000" cy="12700"/>
                        </a:xfrm>
                        <a:prstGeom prst="rect"/>
                        <a:ln/>
                      </pic:spPr>
                    </pic:pic>
                  </a:graphicData>
                </a:graphic>
              </wp:anchor>
            </w:drawing>
          </mc:Fallback>
        </mc:AlternateConten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sectPr>
          <w:footerReference r:id="rId12" w:type="default"/>
          <w:footerReference r:id="rId13" w:type="even"/>
          <w:pgSz w:h="16834" w:w="11909" w:orient="portrait"/>
          <w:pgMar w:bottom="1728" w:top="1728" w:left="1728" w:right="1728" w:header="720" w:footer="720"/>
          <w:pgNumType w:start="96"/>
        </w:sect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Tsetse-transmitted African trypanosomosis, a disease of humans and animals caused by several species of trypanosomes is a major constraint to animal production in 37 countries within the sub-Saharan region. An estimated 45-50 million cattle are at risk of infection in the region with an estimated economic loss of up to US$ 1.3 billion in cattle production (</w:t>
      </w: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1, 2, 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disease in animals is caused by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 congolense, T. vivax</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 brucei brucei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0"/>
          <w:szCs w:val="20"/>
          <w:u w:val="none"/>
          <w:shd w:fill="auto" w:val="clear"/>
          <w:vertAlign w:val="baseline"/>
          <w:rtl w:val="0"/>
        </w:rPr>
        <w:t xml:space="preserve">and symptoms include fever, anaemia, weight loss, listlessness and lymphadenopathy. Effects on reproduction include abortion, premature births, perinatal losses and testicular damage in males (4). Trypanosomes induce immunosuppression. Concurrent infections could hence, complicate the pathology of this disease which outcome may be rapidly fatal if untreated (5, 6, 7).</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jc w:val="both"/>
        <w:rPr>
          <w:b w:val="0"/>
          <w:sz w:val="20"/>
          <w:szCs w:val="20"/>
          <w:vertAlign w:val="baseline"/>
        </w:rPr>
      </w:pPr>
      <w:r w:rsidDel="00000000" w:rsidR="00000000" w:rsidRPr="00000000">
        <w:rPr>
          <w:color w:val="222222"/>
          <w:sz w:val="20"/>
          <w:szCs w:val="20"/>
          <w:vertAlign w:val="baseline"/>
          <w:rtl w:val="0"/>
        </w:rPr>
        <w:t xml:space="preserve">Trypanosomosis surveillance and control will therefore, help mitigate negative impacts and improve livestock development and consequently animal protein quality and availability. This study was undertaken in a bid to gain a better understanding of the status of animal trypanosomosis in Anambra and Delta States, Nigeria. Here, we report the results of cross-sectional studies that determined the status of trypanosome prevalence in animals in Anambra and Delta States of Nigeria with focus on strategies to adopt to enhance commercial cattle production given the perennial abundant fodder in the areas.</w:t>
      </w:r>
      <w:r w:rsidDel="00000000" w:rsidR="00000000" w:rsidRPr="00000000">
        <w:rPr>
          <w:rtl w:val="0"/>
        </w:rPr>
      </w:r>
    </w:p>
    <w:p w:rsidR="00000000" w:rsidDel="00000000" w:rsidP="00000000" w:rsidRDefault="00000000" w:rsidRPr="00000000" w14:paraId="00000013">
      <w:pPr>
        <w:jc w:val="both"/>
        <w:rPr>
          <w:b w:val="0"/>
          <w:color w:val="222222"/>
          <w:sz w:val="20"/>
          <w:szCs w:val="20"/>
          <w:vertAlign w:val="baseline"/>
        </w:rPr>
      </w:pPr>
      <w:r w:rsidDel="00000000" w:rsidR="00000000" w:rsidRPr="00000000">
        <w:rPr>
          <w:rtl w:val="0"/>
        </w:rPr>
      </w:r>
    </w:p>
    <w:p w:rsidR="00000000" w:rsidDel="00000000" w:rsidP="00000000" w:rsidRDefault="00000000" w:rsidRPr="00000000" w14:paraId="00000014">
      <w:pPr>
        <w:jc w:val="both"/>
        <w:rPr>
          <w:b w:val="0"/>
          <w:color w:val="222222"/>
          <w:sz w:val="20"/>
          <w:szCs w:val="20"/>
          <w:vertAlign w:val="baseline"/>
        </w:rPr>
      </w:pPr>
      <w:r w:rsidDel="00000000" w:rsidR="00000000" w:rsidRPr="00000000">
        <w:rPr>
          <w:b w:val="1"/>
          <w:color w:val="222222"/>
          <w:sz w:val="20"/>
          <w:szCs w:val="20"/>
          <w:vertAlign w:val="baseline"/>
          <w:rtl w:val="0"/>
        </w:rPr>
        <w:t xml:space="preserve">Materials and methods</w:t>
      </w:r>
      <w:r w:rsidDel="00000000" w:rsidR="00000000" w:rsidRPr="00000000">
        <w:rPr>
          <w:rtl w:val="0"/>
        </w:rPr>
      </w:r>
    </w:p>
    <w:p w:rsidR="00000000" w:rsidDel="00000000" w:rsidP="00000000" w:rsidRDefault="00000000" w:rsidRPr="00000000" w14:paraId="00000015">
      <w:pPr>
        <w:jc w:val="both"/>
        <w:rPr>
          <w:color w:val="222222"/>
          <w:sz w:val="20"/>
          <w:szCs w:val="20"/>
          <w:vertAlign w:val="baseline"/>
        </w:rPr>
      </w:pPr>
      <w:r w:rsidDel="00000000" w:rsidR="00000000" w:rsidRPr="00000000">
        <w:rPr>
          <w:rtl w:val="0"/>
        </w:rPr>
      </w:r>
    </w:p>
    <w:p w:rsidR="00000000" w:rsidDel="00000000" w:rsidP="00000000" w:rsidRDefault="00000000" w:rsidRPr="00000000" w14:paraId="00000016">
      <w:pPr>
        <w:jc w:val="both"/>
        <w:rPr>
          <w:color w:val="222222"/>
          <w:sz w:val="20"/>
          <w:szCs w:val="20"/>
          <w:vertAlign w:val="baseline"/>
        </w:rPr>
      </w:pPr>
      <w:r w:rsidDel="00000000" w:rsidR="00000000" w:rsidRPr="00000000">
        <w:rPr>
          <w:color w:val="222222"/>
          <w:sz w:val="20"/>
          <w:szCs w:val="20"/>
          <w:vertAlign w:val="baseline"/>
          <w:rtl w:val="0"/>
        </w:rPr>
        <w:t xml:space="preserve">Anambra State is located at latitude 7</w:t>
      </w:r>
      <w:r w:rsidDel="00000000" w:rsidR="00000000" w:rsidRPr="00000000">
        <w:rPr>
          <w:color w:val="222222"/>
          <w:sz w:val="20"/>
          <w:szCs w:val="20"/>
          <w:vertAlign w:val="superscript"/>
          <w:rtl w:val="0"/>
        </w:rPr>
        <w:t xml:space="preserve">o</w:t>
      </w:r>
      <w:r w:rsidDel="00000000" w:rsidR="00000000" w:rsidRPr="00000000">
        <w:rPr>
          <w:color w:val="222222"/>
          <w:sz w:val="20"/>
          <w:szCs w:val="20"/>
          <w:vertAlign w:val="baseline"/>
          <w:rtl w:val="0"/>
        </w:rPr>
        <w:t xml:space="preserve"> 16’ and 0 seconds north and longitude 7</w:t>
      </w:r>
      <w:r w:rsidDel="00000000" w:rsidR="00000000" w:rsidRPr="00000000">
        <w:rPr>
          <w:color w:val="222222"/>
          <w:sz w:val="20"/>
          <w:szCs w:val="20"/>
          <w:vertAlign w:val="superscript"/>
          <w:rtl w:val="0"/>
        </w:rPr>
        <w:t xml:space="preserve">o</w:t>
      </w:r>
      <w:r w:rsidDel="00000000" w:rsidR="00000000" w:rsidRPr="00000000">
        <w:rPr>
          <w:color w:val="222222"/>
          <w:sz w:val="20"/>
          <w:szCs w:val="20"/>
          <w:vertAlign w:val="baseline"/>
          <w:rtl w:val="0"/>
        </w:rPr>
        <w:t xml:space="preserve"> 0 minutes and 0 seconds east. The State has a population of 4182000 and growing at an annual growth rate of 2.2% (2006 Census). The animal trypanosomosis survey took place in five Local Government Areas (LGAs), namely, Awka North, Awka South, Aguata, Ekwusigo and Njikoka in the month of July 2008. The sixth LGA could not be covered owing to fracas in that area which constrained activity. </w:t>
      </w:r>
    </w:p>
    <w:p w:rsidR="00000000" w:rsidDel="00000000" w:rsidP="00000000" w:rsidRDefault="00000000" w:rsidRPr="00000000" w14:paraId="00000017">
      <w:pPr>
        <w:jc w:val="both"/>
        <w:rPr>
          <w:color w:val="222222"/>
          <w:sz w:val="20"/>
          <w:szCs w:val="20"/>
          <w:vertAlign w:val="baseline"/>
        </w:rPr>
        <w:sectPr>
          <w:type w:val="continuous"/>
          <w:pgSz w:h="16834" w:w="11909" w:orient="portrait"/>
          <w:pgMar w:bottom="1728" w:top="1728" w:left="1728" w:right="1728" w:header="720" w:footer="720"/>
          <w:pgNumType w:start="96"/>
          <w:cols w:equalWidth="0" w:num="2">
            <w:col w:space="720" w:w="3866.500000000001"/>
            <w:col w:space="0" w:w="3866.500000000001"/>
          </w:cols>
        </w:sectPr>
      </w:pPr>
      <w:r w:rsidDel="00000000" w:rsidR="00000000" w:rsidRPr="00000000">
        <w:rPr>
          <w:color w:val="222222"/>
          <w:sz w:val="20"/>
          <w:szCs w:val="20"/>
          <w:vertAlign w:val="baseline"/>
          <w:rtl w:val="0"/>
        </w:rPr>
        <w:t xml:space="preserve">Delta State is located at latitude 5</w:t>
      </w:r>
      <w:r w:rsidDel="00000000" w:rsidR="00000000" w:rsidRPr="00000000">
        <w:rPr>
          <w:color w:val="222222"/>
          <w:sz w:val="20"/>
          <w:szCs w:val="20"/>
          <w:vertAlign w:val="superscript"/>
          <w:rtl w:val="0"/>
        </w:rPr>
        <w:t xml:space="preserve">o</w:t>
      </w:r>
      <w:r w:rsidDel="00000000" w:rsidR="00000000" w:rsidRPr="00000000">
        <w:rPr>
          <w:color w:val="222222"/>
          <w:sz w:val="20"/>
          <w:szCs w:val="20"/>
          <w:vertAlign w:val="baseline"/>
          <w:rtl w:val="0"/>
        </w:rPr>
        <w:t xml:space="preserve"> 44’N and 7</w:t>
      </w:r>
      <w:r w:rsidDel="00000000" w:rsidR="00000000" w:rsidRPr="00000000">
        <w:rPr>
          <w:color w:val="222222"/>
          <w:sz w:val="20"/>
          <w:szCs w:val="20"/>
          <w:vertAlign w:val="superscript"/>
          <w:rtl w:val="0"/>
        </w:rPr>
        <w:t xml:space="preserve">o</w:t>
      </w:r>
      <w:r w:rsidDel="00000000" w:rsidR="00000000" w:rsidRPr="00000000">
        <w:rPr>
          <w:color w:val="222222"/>
          <w:sz w:val="20"/>
          <w:szCs w:val="20"/>
          <w:vertAlign w:val="baseline"/>
          <w:rtl w:val="0"/>
        </w:rPr>
        <w:t xml:space="preserve"> 34’ N and longitude 6</w:t>
      </w:r>
      <w:r w:rsidDel="00000000" w:rsidR="00000000" w:rsidRPr="00000000">
        <w:rPr>
          <w:color w:val="222222"/>
          <w:sz w:val="20"/>
          <w:szCs w:val="20"/>
          <w:vertAlign w:val="superscript"/>
          <w:rtl w:val="0"/>
        </w:rPr>
        <w:t xml:space="preserve">o</w:t>
      </w:r>
      <w:r w:rsidDel="00000000" w:rsidR="00000000" w:rsidRPr="00000000">
        <w:rPr>
          <w:color w:val="222222"/>
          <w:sz w:val="20"/>
          <w:szCs w:val="20"/>
          <w:vertAlign w:val="baseline"/>
          <w:rtl w:val="0"/>
        </w:rPr>
        <w:t xml:space="preserve"> 04’N and 6</w:t>
      </w:r>
      <w:r w:rsidDel="00000000" w:rsidR="00000000" w:rsidRPr="00000000">
        <w:rPr>
          <w:color w:val="222222"/>
          <w:sz w:val="20"/>
          <w:szCs w:val="20"/>
          <w:vertAlign w:val="superscript"/>
          <w:rtl w:val="0"/>
        </w:rPr>
        <w:t xml:space="preserve">o</w:t>
      </w:r>
      <w:r w:rsidDel="00000000" w:rsidR="00000000" w:rsidRPr="00000000">
        <w:rPr>
          <w:color w:val="222222"/>
          <w:sz w:val="20"/>
          <w:szCs w:val="20"/>
          <w:vertAlign w:val="baseline"/>
          <w:rtl w:val="0"/>
        </w:rPr>
        <w:t xml:space="preserve"> 43’NIn Delta State, Oshimilli, North and South and Aniocha South LGAs were surveyed in the month of November, 2008. . Details of the study areas were as shown in Fig. 1.  In both surveys, ethical clearances were obtained from the relevant States Ministries of Agriculture and Rural development and informed consent from the local Chiefs and Ardos (Fulani Chiefs) and cattle owners to sensitize them in order to obtain consent for animals to be bled. </w:t>
      </w:r>
    </w:p>
    <w:p w:rsidR="00000000" w:rsidDel="00000000" w:rsidP="00000000" w:rsidRDefault="00000000" w:rsidRPr="00000000" w14:paraId="00000018">
      <w:pPr>
        <w:jc w:val="both"/>
        <w:rPr>
          <w:i w:val="0"/>
          <w:color w:val="221f1f"/>
          <w:sz w:val="20"/>
          <w:szCs w:val="20"/>
          <w:vertAlign w:val="baseline"/>
        </w:rPr>
      </w:pPr>
      <w:r w:rsidDel="00000000" w:rsidR="00000000" w:rsidRPr="00000000">
        <w:rPr>
          <w:rtl w:val="0"/>
        </w:rPr>
      </w:r>
    </w:p>
    <w:p w:rsidR="00000000" w:rsidDel="00000000" w:rsidP="00000000" w:rsidRDefault="00000000" w:rsidRPr="00000000" w14:paraId="00000019">
      <w:pPr>
        <w:jc w:val="both"/>
        <w:rPr>
          <w:b w:val="0"/>
          <w:color w:val="221f1f"/>
          <w:sz w:val="20"/>
          <w:szCs w:val="20"/>
          <w:vertAlign w:val="baseline"/>
        </w:rPr>
      </w:pPr>
      <w:r w:rsidDel="00000000" w:rsidR="00000000" w:rsidRPr="00000000">
        <w:rPr>
          <w:b w:val="1"/>
          <w:color w:val="221f1f"/>
          <w:sz w:val="20"/>
          <w:szCs w:val="20"/>
          <w:vertAlign w:val="baseline"/>
        </w:rPr>
        <w:drawing>
          <wp:inline distB="0" distT="0" distL="114300" distR="114300">
            <wp:extent cx="4816475" cy="3355340"/>
            <wp:effectExtent b="0" l="0" r="0" t="0"/>
            <wp:docPr id="6"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4816475" cy="335534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jc w:val="both"/>
        <w:rPr>
          <w:color w:val="221f1f"/>
          <w:sz w:val="20"/>
          <w:szCs w:val="20"/>
          <w:vertAlign w:val="baseline"/>
        </w:rPr>
      </w:pPr>
      <w:r w:rsidDel="00000000" w:rsidR="00000000" w:rsidRPr="00000000">
        <w:rPr>
          <w:color w:val="221f1f"/>
          <w:sz w:val="20"/>
          <w:szCs w:val="20"/>
          <w:vertAlign w:val="baseline"/>
          <w:rtl w:val="0"/>
        </w:rPr>
        <w:t xml:space="preserve">Fig. 1 Map of Anambra and Delta States showing the study areas</w:t>
      </w:r>
    </w:p>
    <w:p w:rsidR="00000000" w:rsidDel="00000000" w:rsidP="00000000" w:rsidRDefault="00000000" w:rsidRPr="00000000" w14:paraId="0000001B">
      <w:pPr>
        <w:jc w:val="both"/>
        <w:rPr>
          <w:b w:val="0"/>
          <w:color w:val="221f1f"/>
          <w:sz w:val="20"/>
          <w:szCs w:val="20"/>
          <w:vertAlign w:val="baseline"/>
        </w:rPr>
        <w:sectPr>
          <w:type w:val="continuous"/>
          <w:pgSz w:h="16834" w:w="11909" w:orient="portrait"/>
          <w:pgMar w:bottom="1728" w:top="1728" w:left="1728" w:right="1728" w:header="720" w:footer="720"/>
        </w:sectPr>
      </w:pPr>
      <w:r w:rsidDel="00000000" w:rsidR="00000000" w:rsidRPr="00000000">
        <w:rPr>
          <w:rtl w:val="0"/>
        </w:rPr>
      </w:r>
    </w:p>
    <w:p w:rsidR="00000000" w:rsidDel="00000000" w:rsidP="00000000" w:rsidRDefault="00000000" w:rsidRPr="00000000" w14:paraId="0000001C">
      <w:pPr>
        <w:jc w:val="both"/>
        <w:rPr>
          <w:color w:val="221f1f"/>
          <w:sz w:val="20"/>
          <w:szCs w:val="20"/>
          <w:vertAlign w:val="baseline"/>
        </w:rPr>
      </w:pPr>
      <w:r w:rsidDel="00000000" w:rsidR="00000000" w:rsidRPr="00000000">
        <w:rPr>
          <w:color w:val="221f1f"/>
          <w:sz w:val="20"/>
          <w:szCs w:val="20"/>
          <w:vertAlign w:val="baseline"/>
          <w:rtl w:val="0"/>
        </w:rPr>
        <w:t xml:space="preserve">Study herds were purposively selected while a systematic random sampling was used to obtain a total of 357 cattle samples. The cattle were drawn as follows: 257 from the five study LGAs in Anambra made up of 80 resident cattle from Isuanaocha farm land in Awka south; 10 trade cattle were sampled at Amanse market, Awka North; 100 resident cattle drawn from six herds were sampled at Ozubulu in Ekwusigo LGA. Seven (7) non resident cattle brought in from Tella, Adamawa State were sampled. At Nimo, Njikoka LGA, 60 resident cattle were also sampled. The 70 dogs and 35 pigs sampled at random were drawn at Ekwuluobia, Aguata LGA as follows: 10 dogs from Nkwo Igbo market, the remaining 60 and 35 pigs were sampled house to house as owners refused to bring their animals to a central place. In Delta, 100 cattle were sampled at random from the three LGAs as follows: 48 cattle from Oshimilli North (30 resident and 18 trade cattle at Commodity market), Ibuzo; 42 resident cattle from Oshimilli South and 10 resident cattle from Ogwashi uku, Anaocha South LGA. </w:t>
      </w:r>
    </w:p>
    <w:p w:rsidR="00000000" w:rsidDel="00000000" w:rsidP="00000000" w:rsidRDefault="00000000" w:rsidRPr="00000000" w14:paraId="0000001D">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1E">
      <w:pPr>
        <w:jc w:val="both"/>
        <w:rPr>
          <w:color w:val="221f1f"/>
          <w:sz w:val="20"/>
          <w:szCs w:val="20"/>
          <w:vertAlign w:val="baseline"/>
        </w:rPr>
      </w:pPr>
      <w:r w:rsidDel="00000000" w:rsidR="00000000" w:rsidRPr="00000000">
        <w:rPr>
          <w:color w:val="221f1f"/>
          <w:sz w:val="20"/>
          <w:szCs w:val="20"/>
          <w:vertAlign w:val="baseline"/>
          <w:rtl w:val="0"/>
        </w:rPr>
        <w:t xml:space="preserve">Clinical examination was performed on all animals sampled. A one-page questionnaire was filled for each animal to record biographic information particularly for resident animals.  About five milliliters of blood were collected from the jugular vein of each cattle into specimen bottles containing ethylene diamine tetra acetic acid (EDTA) as anti coagulant. For pigs, blood was collected from the clavicle vein and in dogs from the cephalic vein. The samples were examined for parasites using the buffy coat dark ground/phase contrast technique (8) and Giemsa-stained thin smears for trypanosome species identification based on morphology (9). Packed cell volume (PCV) was also determined. Blood drawn from the parasitized pig was inoculated into two rats.</w:t>
      </w:r>
    </w:p>
    <w:p w:rsidR="00000000" w:rsidDel="00000000" w:rsidP="00000000" w:rsidRDefault="00000000" w:rsidRPr="00000000" w14:paraId="0000001F">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20">
      <w:pPr>
        <w:jc w:val="both"/>
        <w:rPr>
          <w:color w:val="221f1f"/>
          <w:sz w:val="20"/>
          <w:szCs w:val="20"/>
          <w:vertAlign w:val="baseline"/>
        </w:rPr>
      </w:pPr>
      <w:r w:rsidDel="00000000" w:rsidR="00000000" w:rsidRPr="00000000">
        <w:rPr>
          <w:color w:val="221f1f"/>
          <w:sz w:val="20"/>
          <w:szCs w:val="20"/>
          <w:vertAlign w:val="baseline"/>
          <w:rtl w:val="0"/>
        </w:rPr>
        <w:t xml:space="preserve">It is worthy of note to mention that not all the areas intended to conduct the study were covered as a result of clash and strife between indigenous and Fulani settlers over ownership of farm/grazing land and crop destruction. The seriousness of the problem ranged from killing of people to cattle rustling. In addition blatant refusals to collect blood samples were met from several herdsmen in both states while some demanded payment to allow sample collection. </w:t>
      </w:r>
    </w:p>
    <w:p w:rsidR="00000000" w:rsidDel="00000000" w:rsidP="00000000" w:rsidRDefault="00000000" w:rsidRPr="00000000" w14:paraId="00000021">
      <w:pPr>
        <w:jc w:val="both"/>
        <w:rPr>
          <w:b w:val="0"/>
          <w:color w:val="221f1f"/>
          <w:sz w:val="20"/>
          <w:szCs w:val="20"/>
          <w:vertAlign w:val="baseline"/>
        </w:rPr>
      </w:pPr>
      <w:r w:rsidDel="00000000" w:rsidR="00000000" w:rsidRPr="00000000">
        <w:rPr>
          <w:rtl w:val="0"/>
        </w:rPr>
      </w:r>
    </w:p>
    <w:p w:rsidR="00000000" w:rsidDel="00000000" w:rsidP="00000000" w:rsidRDefault="00000000" w:rsidRPr="00000000" w14:paraId="00000022">
      <w:pPr>
        <w:jc w:val="both"/>
        <w:rPr>
          <w:color w:val="221f1f"/>
          <w:sz w:val="20"/>
          <w:szCs w:val="20"/>
          <w:vertAlign w:val="baseline"/>
        </w:rPr>
      </w:pPr>
      <w:r w:rsidDel="00000000" w:rsidR="00000000" w:rsidRPr="00000000">
        <w:rPr>
          <w:color w:val="221f1f"/>
          <w:sz w:val="20"/>
          <w:szCs w:val="20"/>
          <w:vertAlign w:val="baseline"/>
          <w:rtl w:val="0"/>
        </w:rPr>
        <w:t xml:space="preserve">Information about knowledge, attitude and practices of the animal owners with regard to awareness of trypanosomosis, tsetse fly and management practices were also obtained. Animals found to be infected with trypanosome parasites were treated with diminazene aceturate at 7.5 mg/kg, intramuscularly. The one infected pig and uninfected ones were penned together and all received quinapyramine sulphate treatment at a combination of quinapyramine dimethyl sulphate at 5mg/kg and diminazene aceturate at 7.5 mg/kg given subcutaneously. The data was analyzed using descriptive statistics (percentage) (10). </w:t>
      </w:r>
    </w:p>
    <w:p w:rsidR="00000000" w:rsidDel="00000000" w:rsidP="00000000" w:rsidRDefault="00000000" w:rsidRPr="00000000" w14:paraId="00000023">
      <w:pPr>
        <w:jc w:val="both"/>
        <w:rPr>
          <w:b w:val="0"/>
          <w:color w:val="221f1f"/>
          <w:sz w:val="20"/>
          <w:szCs w:val="20"/>
          <w:vertAlign w:val="baseline"/>
        </w:rPr>
      </w:pPr>
      <w:r w:rsidDel="00000000" w:rsidR="00000000" w:rsidRPr="00000000">
        <w:rPr>
          <w:rtl w:val="0"/>
        </w:rPr>
      </w:r>
    </w:p>
    <w:p w:rsidR="00000000" w:rsidDel="00000000" w:rsidP="00000000" w:rsidRDefault="00000000" w:rsidRPr="00000000" w14:paraId="00000024">
      <w:pPr>
        <w:jc w:val="both"/>
        <w:rPr>
          <w:b w:val="0"/>
          <w:color w:val="221f1f"/>
          <w:sz w:val="20"/>
          <w:szCs w:val="20"/>
          <w:vertAlign w:val="baseline"/>
        </w:rPr>
      </w:pPr>
      <w:r w:rsidDel="00000000" w:rsidR="00000000" w:rsidRPr="00000000">
        <w:rPr>
          <w:b w:val="1"/>
          <w:color w:val="221f1f"/>
          <w:sz w:val="20"/>
          <w:szCs w:val="20"/>
          <w:vertAlign w:val="baseline"/>
          <w:rtl w:val="0"/>
        </w:rPr>
        <w:t xml:space="preserve">Results</w:t>
      </w:r>
      <w:r w:rsidDel="00000000" w:rsidR="00000000" w:rsidRPr="00000000">
        <w:rPr>
          <w:rtl w:val="0"/>
        </w:rPr>
      </w:r>
    </w:p>
    <w:p w:rsidR="00000000" w:rsidDel="00000000" w:rsidP="00000000" w:rsidRDefault="00000000" w:rsidRPr="00000000" w14:paraId="00000025">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26">
      <w:pPr>
        <w:jc w:val="both"/>
        <w:rPr>
          <w:color w:val="222222"/>
          <w:sz w:val="20"/>
          <w:szCs w:val="20"/>
          <w:vertAlign w:val="baseline"/>
        </w:rPr>
      </w:pPr>
      <w:r w:rsidDel="00000000" w:rsidR="00000000" w:rsidRPr="00000000">
        <w:rPr>
          <w:color w:val="221f1f"/>
          <w:sz w:val="20"/>
          <w:szCs w:val="20"/>
          <w:vertAlign w:val="baseline"/>
          <w:rtl w:val="0"/>
        </w:rPr>
        <w:t xml:space="preserve">On clinical examination, all the cattle, dogs and pigs were in good condition.  In the 357 cattle, 70 dogs and 35 pigs sampled, </w:t>
      </w:r>
      <w:r w:rsidDel="00000000" w:rsidR="00000000" w:rsidRPr="00000000">
        <w:rPr>
          <w:color w:val="222222"/>
          <w:sz w:val="20"/>
          <w:szCs w:val="20"/>
          <w:vertAlign w:val="baseline"/>
          <w:rtl w:val="0"/>
        </w:rPr>
        <w:t xml:space="preserve">11 (3.08 %), 0 (0 %) and one (2.86 %) were respectively found to be infected with trypanosomes. Among the positive animals, 6 (54.55 %) were </w:t>
      </w:r>
      <w:r w:rsidDel="00000000" w:rsidR="00000000" w:rsidRPr="00000000">
        <w:rPr>
          <w:i w:val="1"/>
          <w:color w:val="222222"/>
          <w:sz w:val="20"/>
          <w:szCs w:val="20"/>
          <w:vertAlign w:val="baseline"/>
          <w:rtl w:val="0"/>
        </w:rPr>
        <w:t xml:space="preserve">Trypanosoma vivax</w:t>
      </w:r>
      <w:r w:rsidDel="00000000" w:rsidR="00000000" w:rsidRPr="00000000">
        <w:rPr>
          <w:color w:val="222222"/>
          <w:sz w:val="20"/>
          <w:szCs w:val="20"/>
          <w:vertAlign w:val="baseline"/>
          <w:rtl w:val="0"/>
        </w:rPr>
        <w:t xml:space="preserve">, 3 (27.27 %) with </w:t>
      </w:r>
      <w:r w:rsidDel="00000000" w:rsidR="00000000" w:rsidRPr="00000000">
        <w:rPr>
          <w:i w:val="1"/>
          <w:color w:val="222222"/>
          <w:sz w:val="20"/>
          <w:szCs w:val="20"/>
          <w:vertAlign w:val="baseline"/>
          <w:rtl w:val="0"/>
        </w:rPr>
        <w:t xml:space="preserve">T. congolense</w:t>
      </w:r>
      <w:r w:rsidDel="00000000" w:rsidR="00000000" w:rsidRPr="00000000">
        <w:rPr>
          <w:color w:val="222222"/>
          <w:sz w:val="20"/>
          <w:szCs w:val="20"/>
          <w:vertAlign w:val="baseline"/>
          <w:rtl w:val="0"/>
        </w:rPr>
        <w:t xml:space="preserve"> and 2 (18.18%) with </w:t>
      </w:r>
      <w:r w:rsidDel="00000000" w:rsidR="00000000" w:rsidRPr="00000000">
        <w:rPr>
          <w:i w:val="1"/>
          <w:color w:val="222222"/>
          <w:sz w:val="20"/>
          <w:szCs w:val="20"/>
          <w:vertAlign w:val="baseline"/>
          <w:rtl w:val="0"/>
        </w:rPr>
        <w:t xml:space="preserve">T. brucei</w:t>
      </w:r>
      <w:r w:rsidDel="00000000" w:rsidR="00000000" w:rsidRPr="00000000">
        <w:rPr>
          <w:color w:val="222222"/>
          <w:sz w:val="20"/>
          <w:szCs w:val="20"/>
          <w:vertAlign w:val="baseline"/>
          <w:rtl w:val="0"/>
        </w:rPr>
        <w:t xml:space="preserve">. The prevalence of infection with </w:t>
      </w:r>
      <w:r w:rsidDel="00000000" w:rsidR="00000000" w:rsidRPr="00000000">
        <w:rPr>
          <w:i w:val="1"/>
          <w:color w:val="222222"/>
          <w:sz w:val="20"/>
          <w:szCs w:val="20"/>
          <w:vertAlign w:val="baseline"/>
          <w:rtl w:val="0"/>
        </w:rPr>
        <w:t xml:space="preserve">T. vivax</w:t>
      </w:r>
      <w:r w:rsidDel="00000000" w:rsidR="00000000" w:rsidRPr="00000000">
        <w:rPr>
          <w:color w:val="222222"/>
          <w:sz w:val="20"/>
          <w:szCs w:val="20"/>
          <w:vertAlign w:val="baseline"/>
          <w:rtl w:val="0"/>
        </w:rPr>
        <w:t xml:space="preserve"> was significantly higher than with </w:t>
      </w:r>
      <w:r w:rsidDel="00000000" w:rsidR="00000000" w:rsidRPr="00000000">
        <w:rPr>
          <w:i w:val="1"/>
          <w:color w:val="222222"/>
          <w:sz w:val="20"/>
          <w:szCs w:val="20"/>
          <w:vertAlign w:val="baseline"/>
          <w:rtl w:val="0"/>
        </w:rPr>
        <w:t xml:space="preserve">T. congolense </w:t>
      </w:r>
      <w:r w:rsidDel="00000000" w:rsidR="00000000" w:rsidRPr="00000000">
        <w:rPr>
          <w:color w:val="222222"/>
          <w:sz w:val="20"/>
          <w:szCs w:val="20"/>
          <w:vertAlign w:val="baseline"/>
          <w:rtl w:val="0"/>
        </w:rPr>
        <w:t xml:space="preserve">or </w:t>
      </w:r>
      <w:r w:rsidDel="00000000" w:rsidR="00000000" w:rsidRPr="00000000">
        <w:rPr>
          <w:i w:val="1"/>
          <w:color w:val="222222"/>
          <w:sz w:val="20"/>
          <w:szCs w:val="20"/>
          <w:vertAlign w:val="baseline"/>
          <w:rtl w:val="0"/>
        </w:rPr>
        <w:t xml:space="preserve">T. brucei</w:t>
      </w:r>
      <w:r w:rsidDel="00000000" w:rsidR="00000000" w:rsidRPr="00000000">
        <w:rPr>
          <w:rFonts w:ascii="Gungsuh" w:cs="Gungsuh" w:eastAsia="Gungsuh" w:hAnsi="Gungsuh"/>
          <w:color w:val="222222"/>
          <w:sz w:val="20"/>
          <w:szCs w:val="20"/>
          <w:vertAlign w:val="baseline"/>
          <w:rtl w:val="0"/>
        </w:rPr>
        <w:t xml:space="preserve"> (P&gt; 0.005). The mean PCV for the trypanosome-positive animals (25 %) were low compared with the trypanosome-negative animals (28 %) but still within the normal range (≥24). </w:t>
      </w:r>
    </w:p>
    <w:p w:rsidR="00000000" w:rsidDel="00000000" w:rsidP="00000000" w:rsidRDefault="00000000" w:rsidRPr="00000000" w14:paraId="00000027">
      <w:pPr>
        <w:jc w:val="both"/>
        <w:rPr>
          <w:b w:val="0"/>
          <w:color w:val="222222"/>
          <w:sz w:val="20"/>
          <w:szCs w:val="20"/>
          <w:vertAlign w:val="baseline"/>
        </w:rPr>
      </w:pPr>
      <w:r w:rsidDel="00000000" w:rsidR="00000000" w:rsidRPr="00000000">
        <w:rPr>
          <w:rtl w:val="0"/>
        </w:rPr>
      </w:r>
    </w:p>
    <w:p w:rsidR="00000000" w:rsidDel="00000000" w:rsidP="00000000" w:rsidRDefault="00000000" w:rsidRPr="00000000" w14:paraId="00000028">
      <w:pPr>
        <w:jc w:val="both"/>
        <w:rPr>
          <w:color w:val="221f1f"/>
          <w:sz w:val="20"/>
          <w:szCs w:val="20"/>
          <w:vertAlign w:val="baseline"/>
        </w:rPr>
      </w:pPr>
      <w:r w:rsidDel="00000000" w:rsidR="00000000" w:rsidRPr="00000000">
        <w:rPr>
          <w:color w:val="222222"/>
          <w:sz w:val="20"/>
          <w:szCs w:val="20"/>
          <w:vertAlign w:val="baseline"/>
          <w:rtl w:val="0"/>
        </w:rPr>
        <w:t xml:space="preserve">State by state analysis showed that in Anambra, out of 257 cattle, 70 dogs and 35 pigs sampled, 8 (3.11 %) cattle and 1 (2.85%) pig were diagnosed positive for trypanosomes. All the dogs were found negative (0 %). See Table1 for details.  </w:t>
      </w:r>
      <w:r w:rsidDel="00000000" w:rsidR="00000000" w:rsidRPr="00000000">
        <w:rPr>
          <w:color w:val="221f1f"/>
          <w:sz w:val="20"/>
          <w:szCs w:val="20"/>
          <w:vertAlign w:val="baseline"/>
          <w:rtl w:val="0"/>
        </w:rPr>
        <w:t xml:space="preserve">Overall 3.11% cattle 2.85 were trypanosome potistive. No dog was positive. </w:t>
      </w:r>
    </w:p>
    <w:p w:rsidR="00000000" w:rsidDel="00000000" w:rsidP="00000000" w:rsidRDefault="00000000" w:rsidRPr="00000000" w14:paraId="00000029">
      <w:pPr>
        <w:jc w:val="both"/>
        <w:rPr>
          <w:color w:val="222222"/>
          <w:sz w:val="20"/>
          <w:szCs w:val="20"/>
          <w:vertAlign w:val="baseline"/>
        </w:rPr>
        <w:sectPr>
          <w:type w:val="continuous"/>
          <w:pgSz w:h="16834" w:w="11909" w:orient="portrait"/>
          <w:pgMar w:bottom="1728" w:top="1728" w:left="1728" w:right="1728" w:header="720" w:footer="720"/>
          <w:cols w:equalWidth="0" w:num="2">
            <w:col w:space="720" w:w="3866.500000000001"/>
            <w:col w:space="0" w:w="3866.500000000001"/>
          </w:cols>
        </w:sectPr>
      </w:pPr>
      <w:r w:rsidDel="00000000" w:rsidR="00000000" w:rsidRPr="00000000">
        <w:rPr>
          <w:rtl w:val="0"/>
        </w:rPr>
      </w:r>
    </w:p>
    <w:p w:rsidR="00000000" w:rsidDel="00000000" w:rsidP="00000000" w:rsidRDefault="00000000" w:rsidRPr="00000000" w14:paraId="0000002A">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2B">
      <w:pPr>
        <w:jc w:val="both"/>
        <w:rPr>
          <w:color w:val="221f1f"/>
          <w:sz w:val="20"/>
          <w:szCs w:val="20"/>
          <w:vertAlign w:val="baseline"/>
        </w:rPr>
      </w:pPr>
      <w:r w:rsidDel="00000000" w:rsidR="00000000" w:rsidRPr="00000000">
        <w:rPr>
          <w:color w:val="221f1f"/>
          <w:sz w:val="20"/>
          <w:szCs w:val="20"/>
          <w:vertAlign w:val="baseline"/>
          <w:rtl w:val="0"/>
        </w:rPr>
        <w:t xml:space="preserve">Table 1: Trypanosome prevalence in Anambra State, Nigeria </w:t>
      </w:r>
    </w:p>
    <w:tbl>
      <w:tblPr>
        <w:tblStyle w:val="Table1"/>
        <w:tblW w:w="8741.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37"/>
        <w:gridCol w:w="1755"/>
        <w:gridCol w:w="1754"/>
        <w:gridCol w:w="1545"/>
        <w:gridCol w:w="1750"/>
        <w:tblGridChange w:id="0">
          <w:tblGrid>
            <w:gridCol w:w="1937"/>
            <w:gridCol w:w="1755"/>
            <w:gridCol w:w="1754"/>
            <w:gridCol w:w="1545"/>
            <w:gridCol w:w="1750"/>
          </w:tblGrid>
        </w:tblGridChange>
      </w:tblGrid>
      <w:tr>
        <w:tc>
          <w:tcPr>
            <w:tcBorders>
              <w:left w:color="000000" w:space="0" w:sz="0" w:val="nil"/>
              <w:bottom w:color="000000" w:space="0" w:sz="4" w:val="single"/>
              <w:right w:color="000000" w:space="0" w:sz="0" w:val="nil"/>
            </w:tcBorders>
            <w:vAlign w:val="top"/>
          </w:tcPr>
          <w:p w:rsidR="00000000" w:rsidDel="00000000" w:rsidP="00000000" w:rsidRDefault="00000000" w:rsidRPr="00000000" w14:paraId="0000002C">
            <w:pPr>
              <w:jc w:val="both"/>
              <w:rPr>
                <w:color w:val="221f1f"/>
                <w:sz w:val="20"/>
                <w:szCs w:val="20"/>
                <w:vertAlign w:val="baseline"/>
              </w:rPr>
            </w:pPr>
            <w:r w:rsidDel="00000000" w:rsidR="00000000" w:rsidRPr="00000000">
              <w:rPr>
                <w:color w:val="221f1f"/>
                <w:sz w:val="20"/>
                <w:szCs w:val="20"/>
                <w:vertAlign w:val="baseline"/>
                <w:rtl w:val="0"/>
              </w:rPr>
              <w:t xml:space="preserve">Anambra State</w:t>
            </w:r>
          </w:p>
        </w:tc>
        <w:tc>
          <w:tcPr>
            <w:tcBorders>
              <w:left w:color="000000" w:space="0" w:sz="0" w:val="nil"/>
              <w:bottom w:color="000000" w:space="0" w:sz="4" w:val="single"/>
              <w:right w:color="000000" w:space="0" w:sz="0" w:val="nil"/>
            </w:tcBorders>
            <w:vAlign w:val="top"/>
          </w:tcPr>
          <w:p w:rsidR="00000000" w:rsidDel="00000000" w:rsidP="00000000" w:rsidRDefault="00000000" w:rsidRPr="00000000" w14:paraId="0000002D">
            <w:pPr>
              <w:jc w:val="both"/>
              <w:rPr>
                <w:color w:val="221f1f"/>
                <w:sz w:val="20"/>
                <w:szCs w:val="20"/>
                <w:vertAlign w:val="baseline"/>
              </w:rPr>
            </w:pPr>
            <w:r w:rsidDel="00000000" w:rsidR="00000000" w:rsidRPr="00000000">
              <w:rPr>
                <w:color w:val="221f1f"/>
                <w:sz w:val="20"/>
                <w:szCs w:val="20"/>
                <w:vertAlign w:val="baseline"/>
                <w:rtl w:val="0"/>
              </w:rPr>
              <w:t xml:space="preserve">No. of Samples</w:t>
            </w:r>
          </w:p>
        </w:tc>
        <w:tc>
          <w:tcPr>
            <w:tcBorders>
              <w:left w:color="000000" w:space="0" w:sz="0" w:val="nil"/>
              <w:bottom w:color="000000" w:space="0" w:sz="4" w:val="single"/>
              <w:right w:color="000000" w:space="0" w:sz="0" w:val="nil"/>
            </w:tcBorders>
            <w:vAlign w:val="top"/>
          </w:tcPr>
          <w:p w:rsidR="00000000" w:rsidDel="00000000" w:rsidP="00000000" w:rsidRDefault="00000000" w:rsidRPr="00000000" w14:paraId="0000002E">
            <w:pPr>
              <w:jc w:val="both"/>
              <w:rPr>
                <w:color w:val="221f1f"/>
                <w:sz w:val="20"/>
                <w:szCs w:val="20"/>
                <w:vertAlign w:val="baseline"/>
              </w:rPr>
            </w:pPr>
            <w:r w:rsidDel="00000000" w:rsidR="00000000" w:rsidRPr="00000000">
              <w:rPr>
                <w:color w:val="221f1f"/>
                <w:sz w:val="20"/>
                <w:szCs w:val="20"/>
                <w:vertAlign w:val="baseline"/>
                <w:rtl w:val="0"/>
              </w:rPr>
              <w:t xml:space="preserve">No. Positive </w:t>
            </w:r>
          </w:p>
        </w:tc>
        <w:tc>
          <w:tcPr>
            <w:tcBorders>
              <w:left w:color="000000" w:space="0" w:sz="0" w:val="nil"/>
              <w:bottom w:color="000000" w:space="0" w:sz="4" w:val="single"/>
              <w:right w:color="000000" w:space="0" w:sz="0" w:val="nil"/>
            </w:tcBorders>
            <w:vAlign w:val="top"/>
          </w:tcPr>
          <w:p w:rsidR="00000000" w:rsidDel="00000000" w:rsidP="00000000" w:rsidRDefault="00000000" w:rsidRPr="00000000" w14:paraId="0000002F">
            <w:pPr>
              <w:jc w:val="both"/>
              <w:rPr>
                <w:color w:val="221f1f"/>
                <w:sz w:val="20"/>
                <w:szCs w:val="20"/>
                <w:vertAlign w:val="baseline"/>
              </w:rPr>
            </w:pPr>
            <w:r w:rsidDel="00000000" w:rsidR="00000000" w:rsidRPr="00000000">
              <w:rPr>
                <w:color w:val="221f1f"/>
                <w:sz w:val="20"/>
                <w:szCs w:val="20"/>
                <w:vertAlign w:val="baseline"/>
                <w:rtl w:val="0"/>
              </w:rPr>
              <w:t xml:space="preserve">No. Negative</w:t>
            </w:r>
          </w:p>
        </w:tc>
        <w:tc>
          <w:tcPr>
            <w:tcBorders>
              <w:left w:color="000000" w:space="0" w:sz="0" w:val="nil"/>
              <w:bottom w:color="000000" w:space="0" w:sz="4" w:val="single"/>
              <w:right w:color="000000" w:space="0" w:sz="0" w:val="nil"/>
            </w:tcBorders>
            <w:vAlign w:val="top"/>
          </w:tcPr>
          <w:p w:rsidR="00000000" w:rsidDel="00000000" w:rsidP="00000000" w:rsidRDefault="00000000" w:rsidRPr="00000000" w14:paraId="00000030">
            <w:pPr>
              <w:jc w:val="both"/>
              <w:rPr>
                <w:color w:val="221f1f"/>
                <w:sz w:val="20"/>
                <w:szCs w:val="20"/>
                <w:vertAlign w:val="baseline"/>
              </w:rPr>
            </w:pPr>
            <w:r w:rsidDel="00000000" w:rsidR="00000000" w:rsidRPr="00000000">
              <w:rPr>
                <w:color w:val="221f1f"/>
                <w:sz w:val="20"/>
                <w:szCs w:val="20"/>
                <w:vertAlign w:val="baseline"/>
                <w:rtl w:val="0"/>
              </w:rPr>
              <w:t xml:space="preserve">Trypanosome species</w:t>
            </w:r>
          </w:p>
        </w:tc>
      </w:tr>
      <w:tr>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31">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32">
            <w:pPr>
              <w:jc w:val="both"/>
              <w:rPr>
                <w:color w:val="221f1f"/>
                <w:sz w:val="20"/>
                <w:szCs w:val="20"/>
                <w:vertAlign w:val="baseline"/>
              </w:rPr>
            </w:pPr>
            <w:r w:rsidDel="00000000" w:rsidR="00000000" w:rsidRPr="00000000">
              <w:rPr>
                <w:color w:val="221f1f"/>
                <w:sz w:val="20"/>
                <w:szCs w:val="20"/>
                <w:vertAlign w:val="baseline"/>
                <w:rtl w:val="0"/>
              </w:rPr>
              <w:t xml:space="preserve">Resident cattle</w:t>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33">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34">
            <w:pPr>
              <w:jc w:val="both"/>
              <w:rPr>
                <w:color w:val="221f1f"/>
                <w:sz w:val="20"/>
                <w:szCs w:val="20"/>
                <w:vertAlign w:val="baseline"/>
              </w:rPr>
            </w:pPr>
            <w:r w:rsidDel="00000000" w:rsidR="00000000" w:rsidRPr="00000000">
              <w:rPr>
                <w:color w:val="221f1f"/>
                <w:sz w:val="20"/>
                <w:szCs w:val="20"/>
                <w:vertAlign w:val="baseline"/>
                <w:rtl w:val="0"/>
              </w:rPr>
              <w:t xml:space="preserve">   240                      </w:t>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35">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36">
            <w:pPr>
              <w:jc w:val="both"/>
              <w:rPr>
                <w:color w:val="221f1f"/>
                <w:sz w:val="20"/>
                <w:szCs w:val="20"/>
                <w:vertAlign w:val="baseline"/>
              </w:rPr>
            </w:pPr>
            <w:r w:rsidDel="00000000" w:rsidR="00000000" w:rsidRPr="00000000">
              <w:rPr>
                <w:color w:val="221f1f"/>
                <w:sz w:val="20"/>
                <w:szCs w:val="20"/>
                <w:vertAlign w:val="baseline"/>
                <w:rtl w:val="0"/>
              </w:rPr>
              <w:t xml:space="preserve">      5 </w:t>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37">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38">
            <w:pPr>
              <w:jc w:val="both"/>
              <w:rPr>
                <w:color w:val="221f1f"/>
                <w:sz w:val="20"/>
                <w:szCs w:val="20"/>
                <w:vertAlign w:val="baseline"/>
              </w:rPr>
            </w:pPr>
            <w:r w:rsidDel="00000000" w:rsidR="00000000" w:rsidRPr="00000000">
              <w:rPr>
                <w:color w:val="221f1f"/>
                <w:sz w:val="20"/>
                <w:szCs w:val="20"/>
                <w:vertAlign w:val="baseline"/>
                <w:rtl w:val="0"/>
              </w:rPr>
              <w:t xml:space="preserve">    175</w:t>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39">
            <w:pPr>
              <w:jc w:val="both"/>
              <w:rPr>
                <w:i w:val="0"/>
                <w:color w:val="221f1f"/>
                <w:sz w:val="20"/>
                <w:szCs w:val="20"/>
                <w:vertAlign w:val="baseline"/>
              </w:rPr>
            </w:pPr>
            <w:r w:rsidDel="00000000" w:rsidR="00000000" w:rsidRPr="00000000">
              <w:rPr>
                <w:rtl w:val="0"/>
              </w:rPr>
            </w:r>
          </w:p>
          <w:p w:rsidR="00000000" w:rsidDel="00000000" w:rsidP="00000000" w:rsidRDefault="00000000" w:rsidRPr="00000000" w14:paraId="0000003A">
            <w:pPr>
              <w:jc w:val="both"/>
              <w:rPr>
                <w:color w:val="221f1f"/>
                <w:sz w:val="20"/>
                <w:szCs w:val="20"/>
                <w:vertAlign w:val="baseline"/>
              </w:rPr>
            </w:pPr>
            <w:r w:rsidDel="00000000" w:rsidR="00000000" w:rsidRPr="00000000">
              <w:rPr>
                <w:i w:val="1"/>
                <w:color w:val="221f1f"/>
                <w:sz w:val="20"/>
                <w:szCs w:val="20"/>
                <w:vertAlign w:val="baseline"/>
                <w:rtl w:val="0"/>
              </w:rPr>
              <w:t xml:space="preserve">T. vivax</w:t>
            </w:r>
            <w:r w:rsidDel="00000000" w:rsidR="00000000" w:rsidRPr="00000000">
              <w:rPr>
                <w:color w:val="221f1f"/>
                <w:sz w:val="20"/>
                <w:szCs w:val="20"/>
                <w:vertAlign w:val="baseline"/>
                <w:rtl w:val="0"/>
              </w:rPr>
              <w:t xml:space="preserve"> (3), </w:t>
            </w:r>
            <w:r w:rsidDel="00000000" w:rsidR="00000000" w:rsidRPr="00000000">
              <w:rPr>
                <w:i w:val="1"/>
                <w:color w:val="221f1f"/>
                <w:sz w:val="20"/>
                <w:szCs w:val="20"/>
                <w:vertAlign w:val="baseline"/>
                <w:rtl w:val="0"/>
              </w:rPr>
              <w:t xml:space="preserve">T. congolense</w:t>
            </w:r>
            <w:r w:rsidDel="00000000" w:rsidR="00000000" w:rsidRPr="00000000">
              <w:rPr>
                <w:color w:val="221f1f"/>
                <w:sz w:val="20"/>
                <w:szCs w:val="20"/>
                <w:vertAlign w:val="baseline"/>
                <w:rtl w:val="0"/>
              </w:rPr>
              <w:t xml:space="preserve"> (2).</w:t>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B">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3C">
            <w:pPr>
              <w:jc w:val="both"/>
              <w:rPr>
                <w:color w:val="221f1f"/>
                <w:sz w:val="20"/>
                <w:szCs w:val="20"/>
                <w:vertAlign w:val="baseline"/>
              </w:rPr>
            </w:pPr>
            <w:r w:rsidDel="00000000" w:rsidR="00000000" w:rsidRPr="00000000">
              <w:rPr>
                <w:color w:val="221f1f"/>
                <w:sz w:val="20"/>
                <w:szCs w:val="20"/>
                <w:vertAlign w:val="baseline"/>
                <w:rtl w:val="0"/>
              </w:rPr>
              <w:t xml:space="preserve">Non sresident (newly brought from the north)</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D">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3E">
            <w:pPr>
              <w:jc w:val="both"/>
              <w:rPr>
                <w:color w:val="221f1f"/>
                <w:sz w:val="20"/>
                <w:szCs w:val="20"/>
                <w:vertAlign w:val="baseline"/>
              </w:rPr>
            </w:pPr>
            <w:r w:rsidDel="00000000" w:rsidR="00000000" w:rsidRPr="00000000">
              <w:rPr>
                <w:color w:val="221f1f"/>
                <w:sz w:val="20"/>
                <w:szCs w:val="20"/>
                <w:vertAlign w:val="baseline"/>
                <w:rtl w:val="0"/>
              </w:rPr>
              <w:t xml:space="preserve">     7</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F">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40">
            <w:pPr>
              <w:jc w:val="both"/>
              <w:rPr>
                <w:color w:val="221f1f"/>
                <w:sz w:val="20"/>
                <w:szCs w:val="20"/>
                <w:vertAlign w:val="baseline"/>
              </w:rPr>
            </w:pPr>
            <w:r w:rsidDel="00000000" w:rsidR="00000000" w:rsidRPr="00000000">
              <w:rPr>
                <w:color w:val="221f1f"/>
                <w:sz w:val="20"/>
                <w:szCs w:val="20"/>
                <w:vertAlign w:val="baseline"/>
                <w:rtl w:val="0"/>
              </w:rPr>
              <w:t xml:space="preserve">      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1">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42">
            <w:pPr>
              <w:jc w:val="both"/>
              <w:rPr>
                <w:color w:val="221f1f"/>
                <w:sz w:val="20"/>
                <w:szCs w:val="20"/>
                <w:vertAlign w:val="baseline"/>
              </w:rPr>
            </w:pPr>
            <w:r w:rsidDel="00000000" w:rsidR="00000000" w:rsidRPr="00000000">
              <w:rPr>
                <w:color w:val="221f1f"/>
                <w:sz w:val="20"/>
                <w:szCs w:val="20"/>
                <w:vertAlign w:val="baseline"/>
                <w:rtl w:val="0"/>
              </w:rPr>
              <w:t xml:space="preserve">       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3">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44">
            <w:pPr>
              <w:jc w:val="both"/>
              <w:rPr>
                <w:color w:val="221f1f"/>
                <w:sz w:val="20"/>
                <w:szCs w:val="20"/>
                <w:vertAlign w:val="baseline"/>
              </w:rPr>
            </w:pPr>
            <w:r w:rsidDel="00000000" w:rsidR="00000000" w:rsidRPr="00000000">
              <w:rPr>
                <w:i w:val="1"/>
                <w:color w:val="221f1f"/>
                <w:sz w:val="20"/>
                <w:szCs w:val="20"/>
                <w:vertAlign w:val="baseline"/>
                <w:rtl w:val="0"/>
              </w:rPr>
              <w:t xml:space="preserve">T. vivax</w:t>
            </w:r>
            <w:r w:rsidDel="00000000" w:rsidR="00000000" w:rsidRPr="00000000">
              <w:rPr>
                <w:color w:val="221f1f"/>
                <w:sz w:val="20"/>
                <w:szCs w:val="20"/>
                <w:vertAlign w:val="baseline"/>
                <w:rtl w:val="0"/>
              </w:rPr>
              <w:t xml:space="preserve"> (1); </w:t>
            </w:r>
            <w:r w:rsidDel="00000000" w:rsidR="00000000" w:rsidRPr="00000000">
              <w:rPr>
                <w:i w:val="1"/>
                <w:color w:val="221f1f"/>
                <w:sz w:val="20"/>
                <w:szCs w:val="20"/>
                <w:vertAlign w:val="baseline"/>
                <w:rtl w:val="0"/>
              </w:rPr>
              <w:t xml:space="preserve">T. congolense</w:t>
            </w:r>
            <w:r w:rsidDel="00000000" w:rsidR="00000000" w:rsidRPr="00000000">
              <w:rPr>
                <w:color w:val="221f1f"/>
                <w:sz w:val="20"/>
                <w:szCs w:val="20"/>
                <w:vertAlign w:val="baseline"/>
                <w:rtl w:val="0"/>
              </w:rPr>
              <w:t xml:space="preserve"> (1)</w:t>
            </w:r>
          </w:p>
        </w:tc>
      </w:tr>
      <w:tr>
        <w:trPr>
          <w:trHeight w:val="458" w:hRule="atLeast"/>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5">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46">
            <w:pPr>
              <w:jc w:val="both"/>
              <w:rPr>
                <w:color w:val="221f1f"/>
                <w:sz w:val="20"/>
                <w:szCs w:val="20"/>
                <w:vertAlign w:val="baseline"/>
              </w:rPr>
            </w:pPr>
            <w:r w:rsidDel="00000000" w:rsidR="00000000" w:rsidRPr="00000000">
              <w:rPr>
                <w:color w:val="221f1f"/>
                <w:sz w:val="20"/>
                <w:szCs w:val="20"/>
                <w:vertAlign w:val="baseline"/>
                <w:rtl w:val="0"/>
              </w:rPr>
              <w:t xml:space="preserve">Trade cattle (from the north)</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7">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48">
            <w:pPr>
              <w:jc w:val="both"/>
              <w:rPr>
                <w:color w:val="221f1f"/>
                <w:sz w:val="20"/>
                <w:szCs w:val="20"/>
                <w:vertAlign w:val="baseline"/>
              </w:rPr>
            </w:pPr>
            <w:r w:rsidDel="00000000" w:rsidR="00000000" w:rsidRPr="00000000">
              <w:rPr>
                <w:color w:val="221f1f"/>
                <w:sz w:val="20"/>
                <w:szCs w:val="20"/>
                <w:vertAlign w:val="baseline"/>
                <w:rtl w:val="0"/>
              </w:rPr>
              <w:t xml:space="preserve">    10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9">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4A">
            <w:pPr>
              <w:jc w:val="both"/>
              <w:rPr>
                <w:color w:val="221f1f"/>
                <w:sz w:val="20"/>
                <w:szCs w:val="20"/>
                <w:vertAlign w:val="baseline"/>
              </w:rPr>
            </w:pPr>
            <w:r w:rsidDel="00000000" w:rsidR="00000000" w:rsidRPr="00000000">
              <w:rPr>
                <w:color w:val="221f1f"/>
                <w:sz w:val="20"/>
                <w:szCs w:val="20"/>
                <w:vertAlign w:val="baseline"/>
                <w:rtl w:val="0"/>
              </w:rPr>
              <w:t xml:space="preserve">      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B">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4C">
            <w:pPr>
              <w:jc w:val="both"/>
              <w:rPr>
                <w:color w:val="221f1f"/>
                <w:sz w:val="20"/>
                <w:szCs w:val="20"/>
                <w:vertAlign w:val="baseline"/>
              </w:rPr>
            </w:pPr>
            <w:r w:rsidDel="00000000" w:rsidR="00000000" w:rsidRPr="00000000">
              <w:rPr>
                <w:color w:val="221f1f"/>
                <w:sz w:val="20"/>
                <w:szCs w:val="20"/>
                <w:vertAlign w:val="baseline"/>
                <w:rtl w:val="0"/>
              </w:rPr>
              <w:t xml:space="preserve">      9</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D">
            <w:pPr>
              <w:jc w:val="both"/>
              <w:rPr>
                <w:i w:val="0"/>
                <w:color w:val="221f1f"/>
                <w:sz w:val="20"/>
                <w:szCs w:val="20"/>
                <w:vertAlign w:val="baseline"/>
              </w:rPr>
            </w:pPr>
            <w:r w:rsidDel="00000000" w:rsidR="00000000" w:rsidRPr="00000000">
              <w:rPr>
                <w:rtl w:val="0"/>
              </w:rPr>
            </w:r>
          </w:p>
          <w:p w:rsidR="00000000" w:rsidDel="00000000" w:rsidP="00000000" w:rsidRDefault="00000000" w:rsidRPr="00000000" w14:paraId="0000004E">
            <w:pPr>
              <w:jc w:val="both"/>
              <w:rPr>
                <w:color w:val="221f1f"/>
                <w:sz w:val="20"/>
                <w:szCs w:val="20"/>
                <w:vertAlign w:val="baseline"/>
              </w:rPr>
            </w:pPr>
            <w:r w:rsidDel="00000000" w:rsidR="00000000" w:rsidRPr="00000000">
              <w:rPr>
                <w:i w:val="1"/>
                <w:color w:val="221f1f"/>
                <w:sz w:val="20"/>
                <w:szCs w:val="20"/>
                <w:vertAlign w:val="baseline"/>
                <w:rtl w:val="0"/>
              </w:rPr>
              <w:t xml:space="preserve">T. vivax</w:t>
            </w:r>
            <w:r w:rsidDel="00000000" w:rsidR="00000000" w:rsidRPr="00000000">
              <w:rPr>
                <w:color w:val="221f1f"/>
                <w:sz w:val="20"/>
                <w:szCs w:val="20"/>
                <w:vertAlign w:val="baseline"/>
                <w:rtl w:val="0"/>
              </w:rPr>
              <w:t xml:space="preserve"> (1)</w:t>
            </w:r>
          </w:p>
        </w:tc>
      </w:tr>
      <w:tr>
        <w:trPr>
          <w:trHeight w:val="422" w:hRule="atLeast"/>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F">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50">
            <w:pPr>
              <w:jc w:val="both"/>
              <w:rPr>
                <w:color w:val="221f1f"/>
                <w:sz w:val="20"/>
                <w:szCs w:val="20"/>
                <w:vertAlign w:val="baseline"/>
              </w:rPr>
            </w:pPr>
            <w:r w:rsidDel="00000000" w:rsidR="00000000" w:rsidRPr="00000000">
              <w:rPr>
                <w:color w:val="221f1f"/>
                <w:sz w:val="20"/>
                <w:szCs w:val="20"/>
                <w:vertAlign w:val="baseline"/>
                <w:rtl w:val="0"/>
              </w:rPr>
              <w:t xml:space="preserve">Resident pig</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1">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52">
            <w:pPr>
              <w:jc w:val="both"/>
              <w:rPr>
                <w:color w:val="221f1f"/>
                <w:sz w:val="20"/>
                <w:szCs w:val="20"/>
                <w:vertAlign w:val="baseline"/>
              </w:rPr>
            </w:pPr>
            <w:r w:rsidDel="00000000" w:rsidR="00000000" w:rsidRPr="00000000">
              <w:rPr>
                <w:color w:val="221f1f"/>
                <w:sz w:val="20"/>
                <w:szCs w:val="20"/>
                <w:vertAlign w:val="baseline"/>
                <w:rtl w:val="0"/>
              </w:rPr>
              <w:t xml:space="preserve">     35</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3">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54">
            <w:pPr>
              <w:jc w:val="both"/>
              <w:rPr>
                <w:color w:val="221f1f"/>
                <w:sz w:val="20"/>
                <w:szCs w:val="20"/>
                <w:vertAlign w:val="baseline"/>
              </w:rPr>
            </w:pPr>
            <w:r w:rsidDel="00000000" w:rsidR="00000000" w:rsidRPr="00000000">
              <w:rPr>
                <w:color w:val="221f1f"/>
                <w:sz w:val="20"/>
                <w:szCs w:val="20"/>
                <w:vertAlign w:val="baseline"/>
                <w:rtl w:val="0"/>
              </w:rPr>
              <w:t xml:space="preserve">      1</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5">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56">
            <w:pPr>
              <w:jc w:val="both"/>
              <w:rPr>
                <w:color w:val="221f1f"/>
                <w:sz w:val="20"/>
                <w:szCs w:val="20"/>
                <w:vertAlign w:val="baseline"/>
              </w:rPr>
            </w:pPr>
            <w:r w:rsidDel="00000000" w:rsidR="00000000" w:rsidRPr="00000000">
              <w:rPr>
                <w:color w:val="221f1f"/>
                <w:sz w:val="20"/>
                <w:szCs w:val="20"/>
                <w:vertAlign w:val="baseline"/>
                <w:rtl w:val="0"/>
              </w:rPr>
              <w:t xml:space="preserve">    34</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7">
            <w:pPr>
              <w:jc w:val="both"/>
              <w:rPr>
                <w:i w:val="0"/>
                <w:color w:val="221f1f"/>
                <w:sz w:val="20"/>
                <w:szCs w:val="20"/>
                <w:vertAlign w:val="baseline"/>
              </w:rPr>
            </w:pPr>
            <w:r w:rsidDel="00000000" w:rsidR="00000000" w:rsidRPr="00000000">
              <w:rPr>
                <w:rtl w:val="0"/>
              </w:rPr>
            </w:r>
          </w:p>
          <w:p w:rsidR="00000000" w:rsidDel="00000000" w:rsidP="00000000" w:rsidRDefault="00000000" w:rsidRPr="00000000" w14:paraId="00000058">
            <w:pPr>
              <w:jc w:val="both"/>
              <w:rPr>
                <w:color w:val="221f1f"/>
                <w:sz w:val="20"/>
                <w:szCs w:val="20"/>
                <w:vertAlign w:val="baseline"/>
              </w:rPr>
            </w:pPr>
            <w:r w:rsidDel="00000000" w:rsidR="00000000" w:rsidRPr="00000000">
              <w:rPr>
                <w:i w:val="1"/>
                <w:color w:val="221f1f"/>
                <w:sz w:val="20"/>
                <w:szCs w:val="20"/>
                <w:vertAlign w:val="baseline"/>
                <w:rtl w:val="0"/>
              </w:rPr>
              <w:t xml:space="preserve">T. brucei</w:t>
            </w:r>
            <w:r w:rsidDel="00000000" w:rsidR="00000000" w:rsidRPr="00000000">
              <w:rPr>
                <w:color w:val="221f1f"/>
                <w:sz w:val="20"/>
                <w:szCs w:val="20"/>
                <w:vertAlign w:val="baseline"/>
                <w:rtl w:val="0"/>
              </w:rPr>
              <w:t xml:space="preserve"> (1)</w:t>
            </w:r>
          </w:p>
        </w:tc>
      </w:tr>
      <w:tr>
        <w:trPr>
          <w:trHeight w:val="450" w:hRule="atLeast"/>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9">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5A">
            <w:pPr>
              <w:jc w:val="both"/>
              <w:rPr>
                <w:color w:val="221f1f"/>
                <w:sz w:val="20"/>
                <w:szCs w:val="20"/>
                <w:vertAlign w:val="baseline"/>
              </w:rPr>
            </w:pPr>
            <w:r w:rsidDel="00000000" w:rsidR="00000000" w:rsidRPr="00000000">
              <w:rPr>
                <w:color w:val="221f1f"/>
                <w:sz w:val="20"/>
                <w:szCs w:val="20"/>
                <w:vertAlign w:val="baseline"/>
                <w:rtl w:val="0"/>
              </w:rPr>
              <w:t xml:space="preserve">Resident dogs</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B">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5C">
            <w:pPr>
              <w:jc w:val="both"/>
              <w:rPr>
                <w:color w:val="221f1f"/>
                <w:sz w:val="20"/>
                <w:szCs w:val="20"/>
                <w:vertAlign w:val="baseline"/>
              </w:rPr>
            </w:pPr>
            <w:r w:rsidDel="00000000" w:rsidR="00000000" w:rsidRPr="00000000">
              <w:rPr>
                <w:color w:val="221f1f"/>
                <w:sz w:val="20"/>
                <w:szCs w:val="20"/>
                <w:vertAlign w:val="baseline"/>
                <w:rtl w:val="0"/>
              </w:rPr>
              <w:t xml:space="preserve">     60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D">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5E">
            <w:pPr>
              <w:jc w:val="both"/>
              <w:rPr>
                <w:color w:val="221f1f"/>
                <w:sz w:val="20"/>
                <w:szCs w:val="20"/>
                <w:vertAlign w:val="baseline"/>
              </w:rPr>
            </w:pPr>
            <w:r w:rsidDel="00000000" w:rsidR="00000000" w:rsidRPr="00000000">
              <w:rPr>
                <w:color w:val="221f1f"/>
                <w:sz w:val="20"/>
                <w:szCs w:val="20"/>
                <w:vertAlign w:val="baseline"/>
                <w:rtl w:val="0"/>
              </w:rPr>
              <w:t xml:space="preserve">      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F">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60">
            <w:pPr>
              <w:jc w:val="both"/>
              <w:rPr>
                <w:color w:val="221f1f"/>
                <w:sz w:val="20"/>
                <w:szCs w:val="20"/>
                <w:vertAlign w:val="baseline"/>
              </w:rPr>
            </w:pPr>
            <w:r w:rsidDel="00000000" w:rsidR="00000000" w:rsidRPr="00000000">
              <w:rPr>
                <w:color w:val="221f1f"/>
                <w:sz w:val="20"/>
                <w:szCs w:val="20"/>
                <w:vertAlign w:val="baseline"/>
                <w:rtl w:val="0"/>
              </w:rPr>
              <w:t xml:space="preserve">    60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1">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62">
            <w:pPr>
              <w:jc w:val="both"/>
              <w:rPr>
                <w:color w:val="221f1f"/>
                <w:sz w:val="20"/>
                <w:szCs w:val="20"/>
                <w:vertAlign w:val="baseline"/>
              </w:rPr>
            </w:pPr>
            <w:r w:rsidDel="00000000" w:rsidR="00000000" w:rsidRPr="00000000">
              <w:rPr>
                <w:color w:val="221f1f"/>
                <w:sz w:val="20"/>
                <w:szCs w:val="20"/>
                <w:vertAlign w:val="baseline"/>
                <w:rtl w:val="0"/>
              </w:rPr>
              <w:t xml:space="preserve">      -</w:t>
            </w:r>
          </w:p>
        </w:tc>
      </w:tr>
      <w:tr>
        <w:trPr>
          <w:trHeight w:val="432" w:hRule="atLeast"/>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3">
            <w:pPr>
              <w:jc w:val="both"/>
              <w:rPr>
                <w:color w:val="221f1f"/>
                <w:sz w:val="20"/>
                <w:szCs w:val="20"/>
                <w:vertAlign w:val="baseline"/>
              </w:rPr>
            </w:pPr>
            <w:r w:rsidDel="00000000" w:rsidR="00000000" w:rsidRPr="00000000">
              <w:rPr>
                <w:color w:val="221f1f"/>
                <w:sz w:val="20"/>
                <w:szCs w:val="20"/>
                <w:vertAlign w:val="baseline"/>
                <w:rtl w:val="0"/>
              </w:rPr>
              <w:t xml:space="preserve">Trade dogs(local)</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4">
            <w:pPr>
              <w:jc w:val="both"/>
              <w:rPr>
                <w:color w:val="221f1f"/>
                <w:sz w:val="20"/>
                <w:szCs w:val="20"/>
                <w:vertAlign w:val="baseline"/>
              </w:rPr>
            </w:pPr>
            <w:r w:rsidDel="00000000" w:rsidR="00000000" w:rsidRPr="00000000">
              <w:rPr>
                <w:color w:val="221f1f"/>
                <w:sz w:val="20"/>
                <w:szCs w:val="20"/>
                <w:vertAlign w:val="baseline"/>
                <w:rtl w:val="0"/>
              </w:rPr>
              <w:t xml:space="preserve">     10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5">
            <w:pPr>
              <w:jc w:val="both"/>
              <w:rPr>
                <w:color w:val="221f1f"/>
                <w:sz w:val="20"/>
                <w:szCs w:val="20"/>
                <w:vertAlign w:val="baseline"/>
              </w:rPr>
            </w:pPr>
            <w:r w:rsidDel="00000000" w:rsidR="00000000" w:rsidRPr="00000000">
              <w:rPr>
                <w:color w:val="221f1f"/>
                <w:sz w:val="20"/>
                <w:szCs w:val="20"/>
                <w:vertAlign w:val="baseline"/>
                <w:rtl w:val="0"/>
              </w:rPr>
              <w:t xml:space="preserve">      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6">
            <w:pPr>
              <w:jc w:val="both"/>
              <w:rPr>
                <w:color w:val="221f1f"/>
                <w:sz w:val="20"/>
                <w:szCs w:val="20"/>
                <w:vertAlign w:val="baseline"/>
              </w:rPr>
            </w:pPr>
            <w:r w:rsidDel="00000000" w:rsidR="00000000" w:rsidRPr="00000000">
              <w:rPr>
                <w:color w:val="221f1f"/>
                <w:sz w:val="20"/>
                <w:szCs w:val="20"/>
                <w:vertAlign w:val="baseline"/>
                <w:rtl w:val="0"/>
              </w:rPr>
              <w:t xml:space="preserve">    10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7">
            <w:pPr>
              <w:jc w:val="both"/>
              <w:rPr>
                <w:color w:val="221f1f"/>
                <w:sz w:val="20"/>
                <w:szCs w:val="20"/>
                <w:vertAlign w:val="baseline"/>
              </w:rPr>
            </w:pPr>
            <w:r w:rsidDel="00000000" w:rsidR="00000000" w:rsidRPr="00000000">
              <w:rPr>
                <w:color w:val="221f1f"/>
                <w:sz w:val="20"/>
                <w:szCs w:val="20"/>
                <w:vertAlign w:val="baseline"/>
                <w:rtl w:val="0"/>
              </w:rPr>
              <w:t xml:space="preserve">      -</w:t>
            </w:r>
          </w:p>
        </w:tc>
      </w:tr>
      <w:t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68">
            <w:pPr>
              <w:jc w:val="both"/>
              <w:rPr>
                <w:b w:val="0"/>
                <w:color w:val="221f1f"/>
                <w:sz w:val="20"/>
                <w:szCs w:val="20"/>
                <w:vertAlign w:val="baseline"/>
              </w:rPr>
            </w:pPr>
            <w:r w:rsidDel="00000000" w:rsidR="00000000" w:rsidRPr="00000000">
              <w:rPr>
                <w:b w:val="1"/>
                <w:color w:val="221f1f"/>
                <w:sz w:val="20"/>
                <w:szCs w:val="20"/>
                <w:vertAlign w:val="baseline"/>
                <w:rtl w:val="0"/>
              </w:rPr>
              <w:t xml:space="preserve"> </w:t>
            </w:r>
            <w:r w:rsidDel="00000000" w:rsidR="00000000" w:rsidRPr="00000000">
              <w:rPr>
                <w:rtl w:val="0"/>
              </w:rPr>
            </w:r>
          </w:p>
          <w:p w:rsidR="00000000" w:rsidDel="00000000" w:rsidP="00000000" w:rsidRDefault="00000000" w:rsidRPr="00000000" w14:paraId="00000069">
            <w:pPr>
              <w:jc w:val="both"/>
              <w:rPr>
                <w:b w:val="0"/>
                <w:color w:val="221f1f"/>
                <w:sz w:val="20"/>
                <w:szCs w:val="20"/>
                <w:vertAlign w:val="baseline"/>
              </w:rPr>
            </w:pPr>
            <w:r w:rsidDel="00000000" w:rsidR="00000000" w:rsidRPr="00000000">
              <w:rPr>
                <w:b w:val="1"/>
                <w:color w:val="221f1f"/>
                <w:sz w:val="20"/>
                <w:szCs w:val="20"/>
                <w:vertAlign w:val="baseline"/>
                <w:rtl w:val="0"/>
              </w:rPr>
              <w:t xml:space="preserve">Total</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6A">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6B">
            <w:pPr>
              <w:jc w:val="both"/>
              <w:rPr>
                <w:color w:val="221f1f"/>
                <w:sz w:val="20"/>
                <w:szCs w:val="20"/>
                <w:vertAlign w:val="baseline"/>
              </w:rPr>
            </w:pPr>
            <w:r w:rsidDel="00000000" w:rsidR="00000000" w:rsidRPr="00000000">
              <w:rPr>
                <w:color w:val="221f1f"/>
                <w:sz w:val="20"/>
                <w:szCs w:val="20"/>
                <w:vertAlign w:val="baseline"/>
                <w:rtl w:val="0"/>
              </w:rPr>
              <w:t xml:space="preserve">    302</w:t>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6C">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6D">
            <w:pPr>
              <w:jc w:val="both"/>
              <w:rPr>
                <w:b w:val="0"/>
                <w:color w:val="221f1f"/>
                <w:sz w:val="20"/>
                <w:szCs w:val="20"/>
                <w:vertAlign w:val="baseline"/>
              </w:rPr>
            </w:pPr>
            <w:r w:rsidDel="00000000" w:rsidR="00000000" w:rsidRPr="00000000">
              <w:rPr>
                <w:color w:val="221f1f"/>
                <w:sz w:val="20"/>
                <w:szCs w:val="20"/>
                <w:vertAlign w:val="baseline"/>
                <w:rtl w:val="0"/>
              </w:rPr>
              <w:t xml:space="preserve">      </w:t>
            </w:r>
            <w:r w:rsidDel="00000000" w:rsidR="00000000" w:rsidRPr="00000000">
              <w:rPr>
                <w:b w:val="1"/>
                <w:color w:val="221f1f"/>
                <w:sz w:val="20"/>
                <w:szCs w:val="20"/>
                <w:vertAlign w:val="baseline"/>
                <w:rtl w:val="0"/>
              </w:rPr>
              <w:t xml:space="preserve">9</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6E">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6F">
            <w:pPr>
              <w:jc w:val="both"/>
              <w:rPr>
                <w:b w:val="0"/>
                <w:color w:val="221f1f"/>
                <w:sz w:val="20"/>
                <w:szCs w:val="20"/>
                <w:vertAlign w:val="baseline"/>
              </w:rPr>
            </w:pPr>
            <w:r w:rsidDel="00000000" w:rsidR="00000000" w:rsidRPr="00000000">
              <w:rPr>
                <w:color w:val="221f1f"/>
                <w:sz w:val="20"/>
                <w:szCs w:val="20"/>
                <w:vertAlign w:val="baseline"/>
                <w:rtl w:val="0"/>
              </w:rPr>
              <w:t xml:space="preserve">   </w:t>
            </w:r>
            <w:r w:rsidDel="00000000" w:rsidR="00000000" w:rsidRPr="00000000">
              <w:rPr>
                <w:b w:val="1"/>
                <w:color w:val="221f1f"/>
                <w:sz w:val="20"/>
                <w:szCs w:val="20"/>
                <w:vertAlign w:val="baseline"/>
                <w:rtl w:val="0"/>
              </w:rPr>
              <w:t xml:space="preserve">293</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70">
            <w:pPr>
              <w:jc w:val="both"/>
              <w:rPr>
                <w:color w:val="221f1f"/>
                <w:sz w:val="20"/>
                <w:szCs w:val="20"/>
                <w:vertAlign w:val="baseline"/>
              </w:rPr>
            </w:pPr>
            <w:r w:rsidDel="00000000" w:rsidR="00000000" w:rsidRPr="00000000">
              <w:rPr>
                <w:rtl w:val="0"/>
              </w:rPr>
            </w:r>
          </w:p>
        </w:tc>
      </w:tr>
      <w:tr>
        <w:trPr>
          <w:trHeight w:val="342" w:hRule="atLeast"/>
        </w:trPr>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71">
            <w:pPr>
              <w:jc w:val="both"/>
              <w:rPr>
                <w:color w:val="221f1f"/>
                <w:sz w:val="20"/>
                <w:szCs w:val="20"/>
                <w:vertAlign w:val="baseline"/>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72">
            <w:pPr>
              <w:jc w:val="both"/>
              <w:rPr>
                <w:color w:val="221f1f"/>
                <w:sz w:val="20"/>
                <w:szCs w:val="20"/>
                <w:vertAlign w:val="baseline"/>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73">
            <w:pPr>
              <w:jc w:val="both"/>
              <w:rPr>
                <w:color w:val="221f1f"/>
                <w:sz w:val="20"/>
                <w:szCs w:val="20"/>
                <w:vertAlign w:val="baseline"/>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74">
            <w:pPr>
              <w:jc w:val="both"/>
              <w:rPr>
                <w:color w:val="221f1f"/>
                <w:sz w:val="20"/>
                <w:szCs w:val="20"/>
                <w:vertAlign w:val="baseline"/>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75">
            <w:pPr>
              <w:jc w:val="both"/>
              <w:rPr>
                <w:color w:val="221f1f"/>
                <w:sz w:val="20"/>
                <w:szCs w:val="20"/>
                <w:vertAlign w:val="baseline"/>
              </w:rPr>
            </w:pPr>
            <w:r w:rsidDel="00000000" w:rsidR="00000000" w:rsidRPr="00000000">
              <w:rPr>
                <w:rtl w:val="0"/>
              </w:rPr>
            </w:r>
          </w:p>
        </w:tc>
      </w:tr>
    </w:tbl>
    <w:p w:rsidR="00000000" w:rsidDel="00000000" w:rsidP="00000000" w:rsidRDefault="00000000" w:rsidRPr="00000000" w14:paraId="00000076">
      <w:pPr>
        <w:jc w:val="both"/>
        <w:rPr>
          <w:color w:val="222222"/>
          <w:sz w:val="20"/>
          <w:szCs w:val="20"/>
          <w:vertAlign w:val="baseline"/>
        </w:rPr>
        <w:sectPr>
          <w:type w:val="continuous"/>
          <w:pgSz w:h="16834" w:w="11909" w:orient="portrait"/>
          <w:pgMar w:bottom="1728" w:top="1728" w:left="1728" w:right="1728" w:header="720" w:footer="720"/>
        </w:sectPr>
      </w:pPr>
      <w:r w:rsidDel="00000000" w:rsidR="00000000" w:rsidRPr="00000000">
        <w:rPr>
          <w:rtl w:val="0"/>
        </w:rPr>
      </w:r>
    </w:p>
    <w:p w:rsidR="00000000" w:rsidDel="00000000" w:rsidP="00000000" w:rsidRDefault="00000000" w:rsidRPr="00000000" w14:paraId="00000077">
      <w:pPr>
        <w:jc w:val="both"/>
        <w:rPr>
          <w:color w:val="222222"/>
          <w:sz w:val="20"/>
          <w:szCs w:val="20"/>
          <w:vertAlign w:val="baseline"/>
        </w:rPr>
      </w:pPr>
      <w:r w:rsidDel="00000000" w:rsidR="00000000" w:rsidRPr="00000000">
        <w:rPr>
          <w:color w:val="222222"/>
          <w:sz w:val="20"/>
          <w:szCs w:val="20"/>
          <w:vertAlign w:val="baseline"/>
          <w:rtl w:val="0"/>
        </w:rPr>
        <w:t xml:space="preserve">In Delta State, only three (3%) out of 100 cattle investigated were positive for trypanosomes. The positive samples came from trade cattle drawn from the market. All the resident cattle simply referred to as Delta cattle because they were born and bred in Delta State were trypanosome-negative.</w:t>
      </w:r>
    </w:p>
    <w:p w:rsidR="00000000" w:rsidDel="00000000" w:rsidP="00000000" w:rsidRDefault="00000000" w:rsidRPr="00000000" w14:paraId="00000078">
      <w:pPr>
        <w:jc w:val="both"/>
        <w:rPr>
          <w:color w:val="222222"/>
          <w:sz w:val="20"/>
          <w:szCs w:val="20"/>
          <w:vertAlign w:val="baseline"/>
        </w:rPr>
      </w:pPr>
      <w:r w:rsidDel="00000000" w:rsidR="00000000" w:rsidRPr="00000000">
        <w:rPr>
          <w:rtl w:val="0"/>
        </w:rPr>
      </w:r>
    </w:p>
    <w:p w:rsidR="00000000" w:rsidDel="00000000" w:rsidP="00000000" w:rsidRDefault="00000000" w:rsidRPr="00000000" w14:paraId="00000079">
      <w:pPr>
        <w:jc w:val="both"/>
        <w:rPr>
          <w:color w:val="221f1f"/>
          <w:sz w:val="20"/>
          <w:szCs w:val="20"/>
          <w:vertAlign w:val="baseline"/>
        </w:rPr>
      </w:pPr>
      <w:r w:rsidDel="00000000" w:rsidR="00000000" w:rsidRPr="00000000">
        <w:rPr>
          <w:color w:val="222222"/>
          <w:sz w:val="20"/>
          <w:szCs w:val="20"/>
          <w:vertAlign w:val="baseline"/>
          <w:rtl w:val="0"/>
        </w:rPr>
        <w:t xml:space="preserve">Prevalence by LGAs covered were 10 % in Awka north, (Amanse market); 6.25 % in Awka South (Isuanaocha farm land); zero percent respectively in Ekwusigo and Njikoka and 28.5 % infection rate in cattle recently brought in from Tella, Adamawa State and kept separately from other herds sampled at Ekwusigo LGA.  In Aguata LGA, 2.9 % and 0 % infection rates were recorded in pigs and dogs respectively. The rats inoculated with the blood from the parasitized pig died within four days before detectable parasitaemia could be established. </w:t>
      </w:r>
      <w:r w:rsidDel="00000000" w:rsidR="00000000" w:rsidRPr="00000000">
        <w:rPr>
          <w:color w:val="221f1f"/>
          <w:sz w:val="20"/>
          <w:szCs w:val="20"/>
          <w:vertAlign w:val="baseline"/>
          <w:rtl w:val="0"/>
        </w:rPr>
        <w:t xml:space="preserve">In Oshimilli North, 6.25 % prevalence was obtained followed by zero prevalence in Oshimilli South and Anaocha South LGAs of Delta State, respectively. Details were as shown in Fig 2. </w:t>
      </w:r>
    </w:p>
    <w:p w:rsidR="00000000" w:rsidDel="00000000" w:rsidP="00000000" w:rsidRDefault="00000000" w:rsidRPr="00000000" w14:paraId="0000007A">
      <w:pPr>
        <w:jc w:val="both"/>
        <w:rPr>
          <w:color w:val="222222"/>
          <w:sz w:val="20"/>
          <w:szCs w:val="20"/>
          <w:vertAlign w:val="baseline"/>
        </w:rPr>
        <w:sectPr>
          <w:type w:val="continuous"/>
          <w:pgSz w:h="16834" w:w="11909" w:orient="portrait"/>
          <w:pgMar w:bottom="1728" w:top="1728" w:left="1728" w:right="1728" w:header="720" w:footer="720"/>
          <w:cols w:equalWidth="0" w:num="2">
            <w:col w:space="720" w:w="3866.500000000001"/>
            <w:col w:space="0" w:w="3866.500000000001"/>
          </w:cols>
        </w:sectPr>
      </w:pPr>
      <w:r w:rsidDel="00000000" w:rsidR="00000000" w:rsidRPr="00000000">
        <w:rPr>
          <w:rtl w:val="0"/>
        </w:rPr>
      </w:r>
    </w:p>
    <w:p w:rsidR="00000000" w:rsidDel="00000000" w:rsidP="00000000" w:rsidRDefault="00000000" w:rsidRPr="00000000" w14:paraId="0000007B">
      <w:pPr>
        <w:jc w:val="both"/>
        <w:rPr>
          <w:color w:val="222222"/>
          <w:sz w:val="20"/>
          <w:szCs w:val="20"/>
          <w:vertAlign w:val="baseline"/>
        </w:rPr>
      </w:pPr>
      <w:r w:rsidDel="00000000" w:rsidR="00000000" w:rsidRPr="00000000">
        <w:rPr>
          <w:rtl w:val="0"/>
        </w:rPr>
      </w:r>
    </w:p>
    <w:p w:rsidR="00000000" w:rsidDel="00000000" w:rsidP="00000000" w:rsidRDefault="00000000" w:rsidRPr="00000000" w14:paraId="0000007C">
      <w:pPr>
        <w:jc w:val="both"/>
        <w:rPr>
          <w:color w:val="221f1f"/>
          <w:sz w:val="20"/>
          <w:szCs w:val="20"/>
          <w:u w:val="single"/>
          <w:vertAlign w:val="baseline"/>
        </w:rPr>
      </w:pPr>
      <w:r w:rsidDel="00000000" w:rsidR="00000000" w:rsidRPr="00000000">
        <w:rPr>
          <w:color w:val="221f1f"/>
          <w:sz w:val="20"/>
          <w:szCs w:val="20"/>
          <w:u w:val="single"/>
          <w:vertAlign w:val="baseline"/>
          <w:rtl w:val="0"/>
        </w:rPr>
        <w:t xml:space="preserve">Table 2: Trypanosome Prevalence in Delta State, Nigeria (2008)</w:t>
      </w:r>
    </w:p>
    <w:tbl>
      <w:tblPr>
        <w:tblStyle w:val="Table2"/>
        <w:tblW w:w="86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69"/>
        <w:gridCol w:w="1749"/>
        <w:gridCol w:w="1564"/>
        <w:gridCol w:w="1725"/>
        <w:gridCol w:w="1762"/>
        <w:tblGridChange w:id="0">
          <w:tblGrid>
            <w:gridCol w:w="1869"/>
            <w:gridCol w:w="1749"/>
            <w:gridCol w:w="1564"/>
            <w:gridCol w:w="1725"/>
            <w:gridCol w:w="1762"/>
          </w:tblGrid>
        </w:tblGridChange>
      </w:tblGrid>
      <w:t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7D">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7E">
            <w:pPr>
              <w:jc w:val="both"/>
              <w:rPr>
                <w:color w:val="221f1f"/>
                <w:sz w:val="20"/>
                <w:szCs w:val="20"/>
                <w:vertAlign w:val="baseline"/>
              </w:rPr>
            </w:pPr>
            <w:r w:rsidDel="00000000" w:rsidR="00000000" w:rsidRPr="00000000">
              <w:rPr>
                <w:color w:val="221f1f"/>
                <w:sz w:val="20"/>
                <w:szCs w:val="20"/>
                <w:vertAlign w:val="baseline"/>
                <w:rtl w:val="0"/>
              </w:rPr>
              <w:t xml:space="preserve">Delta State</w:t>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7F">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80">
            <w:pPr>
              <w:jc w:val="both"/>
              <w:rPr>
                <w:color w:val="221f1f"/>
                <w:sz w:val="20"/>
                <w:szCs w:val="20"/>
                <w:vertAlign w:val="baseline"/>
              </w:rPr>
            </w:pPr>
            <w:r w:rsidDel="00000000" w:rsidR="00000000" w:rsidRPr="00000000">
              <w:rPr>
                <w:color w:val="221f1f"/>
                <w:sz w:val="20"/>
                <w:szCs w:val="20"/>
                <w:vertAlign w:val="baseline"/>
                <w:rtl w:val="0"/>
              </w:rPr>
              <w:t xml:space="preserve">No. of Samples</w:t>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81">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82">
            <w:pPr>
              <w:jc w:val="both"/>
              <w:rPr>
                <w:color w:val="221f1f"/>
                <w:sz w:val="20"/>
                <w:szCs w:val="20"/>
                <w:vertAlign w:val="baseline"/>
              </w:rPr>
            </w:pPr>
            <w:r w:rsidDel="00000000" w:rsidR="00000000" w:rsidRPr="00000000">
              <w:rPr>
                <w:color w:val="221f1f"/>
                <w:sz w:val="20"/>
                <w:szCs w:val="20"/>
                <w:vertAlign w:val="baseline"/>
                <w:rtl w:val="0"/>
              </w:rPr>
              <w:t xml:space="preserve">No. Positive</w:t>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83">
            <w:pPr>
              <w:jc w:val="both"/>
              <w:rPr>
                <w:color w:val="221f1f"/>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889000</wp:posOffset>
                      </wp:positionH>
                      <wp:positionV relativeFrom="paragraph">
                        <wp:posOffset>0</wp:posOffset>
                      </wp:positionV>
                      <wp:extent cx="1277620" cy="12700"/>
                      <wp:effectExtent b="0" l="0" r="0" t="0"/>
                      <wp:wrapNone/>
                      <wp:docPr id="1" name=""/>
                      <a:graphic>
                        <a:graphicData uri="http://schemas.microsoft.com/office/word/2010/wordprocessingShape">
                          <wps:wsp>
                            <wps:cNvCnPr/>
                            <wps:spPr>
                              <a:xfrm>
                                <a:off x="4707190" y="3780000"/>
                                <a:ext cx="127762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889000</wp:posOffset>
                      </wp:positionH>
                      <wp:positionV relativeFrom="paragraph">
                        <wp:posOffset>0</wp:posOffset>
                      </wp:positionV>
                      <wp:extent cx="1277620" cy="12700"/>
                      <wp:effectExtent b="0" l="0" r="0" t="0"/>
                      <wp:wrapNone/>
                      <wp:docPr id="1"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1277620" cy="12700"/>
                              </a:xfrm>
                              <a:prstGeom prst="rect"/>
                              <a:ln/>
                            </pic:spPr>
                          </pic:pic>
                        </a:graphicData>
                      </a:graphic>
                    </wp:anchor>
                  </w:drawing>
                </mc:Fallback>
              </mc:AlternateContent>
            </w:r>
          </w:p>
          <w:p w:rsidR="00000000" w:rsidDel="00000000" w:rsidP="00000000" w:rsidRDefault="00000000" w:rsidRPr="00000000" w14:paraId="00000084">
            <w:pPr>
              <w:jc w:val="both"/>
              <w:rPr>
                <w:color w:val="221f1f"/>
                <w:sz w:val="20"/>
                <w:szCs w:val="20"/>
                <w:vertAlign w:val="baseline"/>
              </w:rPr>
            </w:pPr>
            <w:r w:rsidDel="00000000" w:rsidR="00000000" w:rsidRPr="00000000">
              <w:rPr>
                <w:color w:val="221f1f"/>
                <w:sz w:val="20"/>
                <w:szCs w:val="20"/>
                <w:vertAlign w:val="baseline"/>
                <w:rtl w:val="0"/>
              </w:rPr>
              <w:t xml:space="preserve">No. Negative</w:t>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85">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86">
            <w:pPr>
              <w:jc w:val="both"/>
              <w:rPr>
                <w:color w:val="221f1f"/>
                <w:sz w:val="20"/>
                <w:szCs w:val="20"/>
                <w:vertAlign w:val="baseline"/>
              </w:rPr>
            </w:pPr>
            <w:r w:rsidDel="00000000" w:rsidR="00000000" w:rsidRPr="00000000">
              <w:rPr>
                <w:color w:val="221f1f"/>
                <w:sz w:val="20"/>
                <w:szCs w:val="20"/>
                <w:vertAlign w:val="baseline"/>
                <w:rtl w:val="0"/>
              </w:rPr>
              <w:t xml:space="preserve">Trypanosome Species</w:t>
            </w:r>
          </w:p>
        </w:tc>
      </w:tr>
      <w:tr>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87">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88">
            <w:pPr>
              <w:jc w:val="both"/>
              <w:rPr>
                <w:color w:val="221f1f"/>
                <w:sz w:val="20"/>
                <w:szCs w:val="20"/>
                <w:vertAlign w:val="baseline"/>
              </w:rPr>
            </w:pPr>
            <w:r w:rsidDel="00000000" w:rsidR="00000000" w:rsidRPr="00000000">
              <w:rPr>
                <w:color w:val="221f1f"/>
                <w:sz w:val="20"/>
                <w:szCs w:val="20"/>
                <w:vertAlign w:val="baseline"/>
                <w:rtl w:val="0"/>
              </w:rPr>
              <w:t xml:space="preserve">Resident cattle</w:t>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89">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8A">
            <w:pPr>
              <w:jc w:val="both"/>
              <w:rPr>
                <w:color w:val="221f1f"/>
                <w:sz w:val="20"/>
                <w:szCs w:val="20"/>
                <w:vertAlign w:val="baseline"/>
              </w:rPr>
            </w:pPr>
            <w:r w:rsidDel="00000000" w:rsidR="00000000" w:rsidRPr="00000000">
              <w:rPr>
                <w:color w:val="221f1f"/>
                <w:sz w:val="20"/>
                <w:szCs w:val="20"/>
                <w:vertAlign w:val="baseline"/>
                <w:rtl w:val="0"/>
              </w:rPr>
              <w:t xml:space="preserve">       40</w:t>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8B">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8C">
            <w:pPr>
              <w:jc w:val="both"/>
              <w:rPr>
                <w:color w:val="221f1f"/>
                <w:sz w:val="20"/>
                <w:szCs w:val="20"/>
                <w:vertAlign w:val="baseline"/>
              </w:rPr>
            </w:pPr>
            <w:r w:rsidDel="00000000" w:rsidR="00000000" w:rsidRPr="00000000">
              <w:rPr>
                <w:color w:val="221f1f"/>
                <w:sz w:val="20"/>
                <w:szCs w:val="20"/>
                <w:vertAlign w:val="baseline"/>
                <w:rtl w:val="0"/>
              </w:rPr>
              <w:t xml:space="preserve">      0 </w:t>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8D">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8E">
            <w:pPr>
              <w:jc w:val="both"/>
              <w:rPr>
                <w:color w:val="221f1f"/>
                <w:sz w:val="20"/>
                <w:szCs w:val="20"/>
                <w:vertAlign w:val="baseline"/>
              </w:rPr>
            </w:pPr>
            <w:r w:rsidDel="00000000" w:rsidR="00000000" w:rsidRPr="00000000">
              <w:rPr>
                <w:color w:val="221f1f"/>
                <w:sz w:val="20"/>
                <w:szCs w:val="20"/>
                <w:vertAlign w:val="baseline"/>
                <w:rtl w:val="0"/>
              </w:rPr>
              <w:t xml:space="preserve">      40</w:t>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08F">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90">
            <w:pPr>
              <w:jc w:val="both"/>
              <w:rPr>
                <w:color w:val="221f1f"/>
                <w:sz w:val="20"/>
                <w:szCs w:val="20"/>
                <w:vertAlign w:val="baseline"/>
              </w:rPr>
            </w:pPr>
            <w:r w:rsidDel="00000000" w:rsidR="00000000" w:rsidRPr="00000000">
              <w:rPr>
                <w:color w:val="221f1f"/>
                <w:sz w:val="20"/>
                <w:szCs w:val="20"/>
                <w:vertAlign w:val="baseline"/>
                <w:rtl w:val="0"/>
              </w:rPr>
              <w:t xml:space="preserve">  -</w:t>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1">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92">
            <w:pPr>
              <w:jc w:val="both"/>
              <w:rPr>
                <w:color w:val="221f1f"/>
                <w:sz w:val="20"/>
                <w:szCs w:val="20"/>
                <w:vertAlign w:val="baseline"/>
              </w:rPr>
            </w:pPr>
            <w:r w:rsidDel="00000000" w:rsidR="00000000" w:rsidRPr="00000000">
              <w:rPr>
                <w:color w:val="221f1f"/>
                <w:sz w:val="20"/>
                <w:szCs w:val="20"/>
                <w:vertAlign w:val="baseline"/>
                <w:rtl w:val="0"/>
              </w:rPr>
              <w:t xml:space="preserve">Trade cattle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3">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94">
            <w:pPr>
              <w:jc w:val="both"/>
              <w:rPr>
                <w:color w:val="221f1f"/>
                <w:sz w:val="20"/>
                <w:szCs w:val="20"/>
                <w:vertAlign w:val="baseline"/>
              </w:rPr>
            </w:pPr>
            <w:r w:rsidDel="00000000" w:rsidR="00000000" w:rsidRPr="00000000">
              <w:rPr>
                <w:color w:val="221f1f"/>
                <w:sz w:val="20"/>
                <w:szCs w:val="20"/>
                <w:vertAlign w:val="baseline"/>
                <w:rtl w:val="0"/>
              </w:rPr>
              <w:t xml:space="preserve">       60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5">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96">
            <w:pPr>
              <w:jc w:val="both"/>
              <w:rPr>
                <w:color w:val="221f1f"/>
                <w:sz w:val="20"/>
                <w:szCs w:val="20"/>
                <w:vertAlign w:val="baseline"/>
              </w:rPr>
            </w:pPr>
            <w:r w:rsidDel="00000000" w:rsidR="00000000" w:rsidRPr="00000000">
              <w:rPr>
                <w:color w:val="221f1f"/>
                <w:sz w:val="20"/>
                <w:szCs w:val="20"/>
                <w:vertAlign w:val="baseline"/>
                <w:rtl w:val="0"/>
              </w:rPr>
              <w:t xml:space="preserve">      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7">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98">
            <w:pPr>
              <w:jc w:val="both"/>
              <w:rPr>
                <w:color w:val="221f1f"/>
                <w:sz w:val="20"/>
                <w:szCs w:val="20"/>
                <w:vertAlign w:val="baseline"/>
              </w:rPr>
            </w:pPr>
            <w:r w:rsidDel="00000000" w:rsidR="00000000" w:rsidRPr="00000000">
              <w:rPr>
                <w:color w:val="221f1f"/>
                <w:sz w:val="20"/>
                <w:szCs w:val="20"/>
                <w:vertAlign w:val="baseline"/>
                <w:rtl w:val="0"/>
              </w:rPr>
              <w:t xml:space="preserve">      57</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9">
            <w:pPr>
              <w:jc w:val="both"/>
              <w:rPr>
                <w:color w:val="221f1f"/>
                <w:sz w:val="20"/>
                <w:szCs w:val="20"/>
                <w:vertAlign w:val="baseline"/>
              </w:rPr>
            </w:pPr>
            <w:r w:rsidDel="00000000" w:rsidR="00000000" w:rsidRPr="00000000">
              <w:rPr>
                <w:i w:val="1"/>
                <w:color w:val="221f1f"/>
                <w:sz w:val="20"/>
                <w:szCs w:val="20"/>
                <w:vertAlign w:val="baseline"/>
                <w:rtl w:val="0"/>
              </w:rPr>
              <w:t xml:space="preserve">T. vivax</w:t>
            </w:r>
            <w:r w:rsidDel="00000000" w:rsidR="00000000" w:rsidRPr="00000000">
              <w:rPr>
                <w:color w:val="221f1f"/>
                <w:sz w:val="20"/>
                <w:szCs w:val="20"/>
                <w:vertAlign w:val="baseline"/>
                <w:rtl w:val="0"/>
              </w:rPr>
              <w:t xml:space="preserve"> (2), </w:t>
            </w:r>
            <w:r w:rsidDel="00000000" w:rsidR="00000000" w:rsidRPr="00000000">
              <w:rPr>
                <w:i w:val="1"/>
                <w:color w:val="221f1f"/>
                <w:sz w:val="20"/>
                <w:szCs w:val="20"/>
                <w:vertAlign w:val="baseline"/>
                <w:rtl w:val="0"/>
              </w:rPr>
              <w:t xml:space="preserve">T. brucei</w:t>
            </w:r>
            <w:r w:rsidDel="00000000" w:rsidR="00000000" w:rsidRPr="00000000">
              <w:rPr>
                <w:color w:val="221f1f"/>
                <w:sz w:val="20"/>
                <w:szCs w:val="20"/>
                <w:vertAlign w:val="baseline"/>
                <w:rtl w:val="0"/>
              </w:rPr>
              <w:t xml:space="preserve"> (1)</w:t>
            </w:r>
          </w:p>
        </w:tc>
      </w:tr>
      <w:t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9A">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9B">
            <w:pPr>
              <w:jc w:val="both"/>
              <w:rPr>
                <w:color w:val="221f1f"/>
                <w:sz w:val="20"/>
                <w:szCs w:val="20"/>
                <w:vertAlign w:val="baseline"/>
              </w:rPr>
            </w:pPr>
            <w:r w:rsidDel="00000000" w:rsidR="00000000" w:rsidRPr="00000000">
              <w:rPr>
                <w:color w:val="221f1f"/>
                <w:sz w:val="20"/>
                <w:szCs w:val="20"/>
                <w:vertAlign w:val="baseline"/>
                <w:rtl w:val="0"/>
              </w:rPr>
              <w:t xml:space="preserve">Total</w:t>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9C">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9D">
            <w:pPr>
              <w:jc w:val="both"/>
              <w:rPr>
                <w:color w:val="221f1f"/>
                <w:sz w:val="20"/>
                <w:szCs w:val="20"/>
                <w:vertAlign w:val="baseline"/>
              </w:rPr>
            </w:pPr>
            <w:r w:rsidDel="00000000" w:rsidR="00000000" w:rsidRPr="00000000">
              <w:rPr>
                <w:color w:val="221f1f"/>
                <w:sz w:val="20"/>
                <w:szCs w:val="20"/>
                <w:vertAlign w:val="baseline"/>
                <w:rtl w:val="0"/>
              </w:rPr>
              <w:t xml:space="preserve">      100</w:t>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9E">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9F">
            <w:pPr>
              <w:jc w:val="both"/>
              <w:rPr>
                <w:color w:val="221f1f"/>
                <w:sz w:val="20"/>
                <w:szCs w:val="20"/>
                <w:vertAlign w:val="baseline"/>
              </w:rPr>
            </w:pPr>
            <w:r w:rsidDel="00000000" w:rsidR="00000000" w:rsidRPr="00000000">
              <w:rPr>
                <w:color w:val="221f1f"/>
                <w:sz w:val="20"/>
                <w:szCs w:val="20"/>
                <w:vertAlign w:val="baseline"/>
                <w:rtl w:val="0"/>
              </w:rPr>
              <w:t xml:space="preserve">      3</w:t>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A0">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A1">
            <w:pPr>
              <w:jc w:val="both"/>
              <w:rPr>
                <w:color w:val="221f1f"/>
                <w:sz w:val="20"/>
                <w:szCs w:val="20"/>
                <w:vertAlign w:val="baseline"/>
              </w:rPr>
            </w:pPr>
            <w:r w:rsidDel="00000000" w:rsidR="00000000" w:rsidRPr="00000000">
              <w:rPr>
                <w:color w:val="221f1f"/>
                <w:sz w:val="20"/>
                <w:szCs w:val="20"/>
                <w:vertAlign w:val="baseline"/>
                <w:rtl w:val="0"/>
              </w:rPr>
              <w:t xml:space="preserve">      97</w:t>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A2">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A3">
            <w:pPr>
              <w:jc w:val="both"/>
              <w:rPr>
                <w:color w:val="221f1f"/>
                <w:sz w:val="20"/>
                <w:szCs w:val="20"/>
                <w:vertAlign w:val="baseline"/>
              </w:rPr>
            </w:pPr>
            <w:r w:rsidDel="00000000" w:rsidR="00000000" w:rsidRPr="00000000">
              <w:rPr>
                <w:color w:val="221f1f"/>
                <w:sz w:val="20"/>
                <w:szCs w:val="20"/>
                <w:vertAlign w:val="baseline"/>
                <w:rtl w:val="0"/>
              </w:rPr>
              <w:t xml:space="preserve">   -</w:t>
            </w:r>
          </w:p>
        </w:tc>
      </w:tr>
    </w:tbl>
    <w:p w:rsidR="00000000" w:rsidDel="00000000" w:rsidP="00000000" w:rsidRDefault="00000000" w:rsidRPr="00000000" w14:paraId="000000A4">
      <w:pPr>
        <w:jc w:val="both"/>
        <w:rPr>
          <w:b w:val="0"/>
          <w:color w:val="222222"/>
          <w:sz w:val="20"/>
          <w:szCs w:val="20"/>
          <w:vertAlign w:val="baseline"/>
        </w:rPr>
      </w:pPr>
      <w:r w:rsidDel="00000000" w:rsidR="00000000" w:rsidRPr="00000000">
        <w:rPr>
          <w:rtl w:val="0"/>
        </w:rPr>
      </w:r>
    </w:p>
    <w:p w:rsidR="00000000" w:rsidDel="00000000" w:rsidP="00000000" w:rsidRDefault="00000000" w:rsidRPr="00000000" w14:paraId="000000A5">
      <w:pPr>
        <w:jc w:val="both"/>
        <w:rPr>
          <w:color w:val="222222"/>
          <w:sz w:val="20"/>
          <w:szCs w:val="20"/>
          <w:vertAlign w:val="baseline"/>
        </w:rPr>
      </w:pPr>
      <w:r w:rsidDel="00000000" w:rsidR="00000000" w:rsidRPr="00000000">
        <w:rPr>
          <w:rtl w:val="0"/>
        </w:rPr>
      </w:r>
    </w:p>
    <w:p w:rsidR="00000000" w:rsidDel="00000000" w:rsidP="00000000" w:rsidRDefault="00000000" w:rsidRPr="00000000" w14:paraId="000000A6">
      <w:pPr>
        <w:jc w:val="center"/>
        <w:rPr>
          <w:sz w:val="20"/>
          <w:szCs w:val="20"/>
          <w:vertAlign w:val="baseline"/>
        </w:rPr>
      </w:pPr>
      <w:r w:rsidDel="00000000" w:rsidR="00000000" w:rsidRPr="00000000">
        <w:rPr>
          <w:sz w:val="20"/>
          <w:szCs w:val="20"/>
          <w:vertAlign w:val="baseline"/>
        </w:rPr>
        <w:drawing>
          <wp:inline distB="0" distT="0" distL="114300" distR="114300">
            <wp:extent cx="4131945" cy="2295525"/>
            <wp:effectExtent b="0" l="0" r="0" t="0"/>
            <wp:docPr id="7"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4131945" cy="2295525"/>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rPr>
          <w:sz w:val="20"/>
          <w:szCs w:val="20"/>
          <w:vertAlign w:val="baseline"/>
        </w:rPr>
      </w:pPr>
      <w:r w:rsidDel="00000000" w:rsidR="00000000" w:rsidRPr="00000000">
        <w:rPr>
          <w:rtl w:val="0"/>
        </w:rPr>
      </w:r>
    </w:p>
    <w:p w:rsidR="00000000" w:rsidDel="00000000" w:rsidP="00000000" w:rsidRDefault="00000000" w:rsidRPr="00000000" w14:paraId="000000A8">
      <w:pPr>
        <w:rPr>
          <w:sz w:val="20"/>
          <w:szCs w:val="20"/>
          <w:vertAlign w:val="baseline"/>
        </w:rPr>
      </w:pPr>
      <w:r w:rsidDel="00000000" w:rsidR="00000000" w:rsidRPr="00000000">
        <w:rPr>
          <w:sz w:val="20"/>
          <w:szCs w:val="20"/>
          <w:vertAlign w:val="baseline"/>
          <w:rtl w:val="0"/>
        </w:rPr>
        <w:t xml:space="preserve">Fig. 2 . Prevalence of Animal Trypanosomosis by LGAs</w:t>
      </w:r>
    </w:p>
    <w:p w:rsidR="00000000" w:rsidDel="00000000" w:rsidP="00000000" w:rsidRDefault="00000000" w:rsidRPr="00000000" w14:paraId="000000A9">
      <w:pPr>
        <w:rPr>
          <w:sz w:val="20"/>
          <w:szCs w:val="20"/>
          <w:vertAlign w:val="baseline"/>
        </w:rPr>
      </w:pPr>
      <w:r w:rsidDel="00000000" w:rsidR="00000000" w:rsidRPr="00000000">
        <w:rPr>
          <w:sz w:val="20"/>
          <w:szCs w:val="20"/>
          <w:vertAlign w:val="baseline"/>
          <w:rtl w:val="0"/>
        </w:rPr>
        <w:t xml:space="preserve">NB: The LGAs with negative results were not reflected (Ekwusigo, Njikoka, Oshimili south and Anaocha South).</w:t>
      </w:r>
    </w:p>
    <w:p w:rsidR="00000000" w:rsidDel="00000000" w:rsidP="00000000" w:rsidRDefault="00000000" w:rsidRPr="00000000" w14:paraId="000000AA">
      <w:pPr>
        <w:jc w:val="both"/>
        <w:rPr>
          <w:b w:val="0"/>
          <w:color w:val="222222"/>
          <w:sz w:val="20"/>
          <w:szCs w:val="20"/>
          <w:vertAlign w:val="baseline"/>
        </w:rPr>
        <w:sectPr>
          <w:type w:val="continuous"/>
          <w:pgSz w:h="16834" w:w="11909" w:orient="portrait"/>
          <w:pgMar w:bottom="1728" w:top="1728" w:left="1728" w:right="1728" w:header="720" w:footer="720"/>
        </w:sectPr>
      </w:pPr>
      <w:r w:rsidDel="00000000" w:rsidR="00000000" w:rsidRPr="00000000">
        <w:rPr>
          <w:rtl w:val="0"/>
        </w:rPr>
      </w:r>
    </w:p>
    <w:p w:rsidR="00000000" w:rsidDel="00000000" w:rsidP="00000000" w:rsidRDefault="00000000" w:rsidRPr="00000000" w14:paraId="000000AB">
      <w:pPr>
        <w:jc w:val="both"/>
        <w:rPr>
          <w:sz w:val="20"/>
          <w:szCs w:val="20"/>
          <w:vertAlign w:val="baseline"/>
        </w:rPr>
      </w:pPr>
      <w:r w:rsidDel="00000000" w:rsidR="00000000" w:rsidRPr="00000000">
        <w:rPr>
          <w:color w:val="222222"/>
          <w:sz w:val="20"/>
          <w:szCs w:val="20"/>
          <w:vertAlign w:val="baseline"/>
          <w:rtl w:val="0"/>
        </w:rPr>
        <w:t xml:space="preserve">Eighty percent (80%) of the cattle owners said that they were aware of trypanosomosis but that it was not a serious problem in Anambra State compared to the North. They affirmed that trypanosomosis was more rampant with cattle brought in from the north which transfer the disease problem to the ones bred in the state. The</w:t>
      </w:r>
      <w:r w:rsidDel="00000000" w:rsidR="00000000" w:rsidRPr="00000000">
        <w:rPr>
          <w:sz w:val="20"/>
          <w:szCs w:val="20"/>
          <w:vertAlign w:val="baseline"/>
          <w:rtl w:val="0"/>
        </w:rPr>
        <w:t xml:space="preserve"> respondents at Isuanaocha farm land complained about fly menace which they said disturb a lot in January every year. There is a nearby stream called ‘Umudum’ very close to the farmland. In Ekwusigo LGA, all five respondents interviewed informed that there were biting flies around but that they had embarked on control using pour-on. According to them, this technique of spraying a marketed insecticide on the body of their cattle has helped a lot in maintaining and improving the health status of their cattle. During rainy periods, the pour-on could be repeated every three days. One of the pig owners said that he had lost most of his pigs to illness. He further said that ‘odudu’, Igbo name for tsetse fly could be found in the area. Incidentally one of his pigs was found positive for </w:t>
      </w:r>
      <w:r w:rsidDel="00000000" w:rsidR="00000000" w:rsidRPr="00000000">
        <w:rPr>
          <w:i w:val="1"/>
          <w:sz w:val="20"/>
          <w:szCs w:val="20"/>
          <w:vertAlign w:val="baseline"/>
          <w:rtl w:val="0"/>
        </w:rPr>
        <w:t xml:space="preserve">T. brucei</w:t>
      </w:r>
      <w:r w:rsidDel="00000000" w:rsidR="00000000" w:rsidRPr="00000000">
        <w:rPr>
          <w:sz w:val="20"/>
          <w:szCs w:val="20"/>
          <w:vertAlign w:val="baseline"/>
          <w:rtl w:val="0"/>
        </w:rPr>
        <w:t xml:space="preserve">. Similar responses were obtained from the eight cattle owners whose animals were bled in Delta State. They said that animal trypanosomosis so long as it was not transported from the north did not present a serious threat in Delta State in so far as the disease is not transported from the north. For instance, a herd owner claimed that three years ago, cattle brought in from Borno State caused trypanosomosis problem among his herds. The positive samples from Delta State were from trade cattle. The respondents in both States, however, mentioned </w:t>
      </w:r>
      <w:r w:rsidDel="00000000" w:rsidR="00000000" w:rsidRPr="00000000">
        <w:rPr>
          <w:color w:val="222222"/>
          <w:sz w:val="20"/>
          <w:szCs w:val="20"/>
          <w:vertAlign w:val="baseline"/>
          <w:rtl w:val="0"/>
        </w:rPr>
        <w:t xml:space="preserve">ticks as important parasitic infection treatable with anti-parasitic drugs.</w:t>
      </w:r>
      <w:r w:rsidDel="00000000" w:rsidR="00000000" w:rsidRPr="00000000">
        <w:rPr>
          <w:rtl w:val="0"/>
        </w:rPr>
      </w:r>
    </w:p>
    <w:p w:rsidR="00000000" w:rsidDel="00000000" w:rsidP="00000000" w:rsidRDefault="00000000" w:rsidRPr="00000000" w14:paraId="000000AC">
      <w:pPr>
        <w:jc w:val="both"/>
        <w:rPr>
          <w:sz w:val="20"/>
          <w:szCs w:val="20"/>
          <w:vertAlign w:val="baseline"/>
        </w:rPr>
      </w:pPr>
      <w:r w:rsidDel="00000000" w:rsidR="00000000" w:rsidRPr="00000000">
        <w:rPr>
          <w:rtl w:val="0"/>
        </w:rPr>
      </w:r>
    </w:p>
    <w:p w:rsidR="00000000" w:rsidDel="00000000" w:rsidP="00000000" w:rsidRDefault="00000000" w:rsidRPr="00000000" w14:paraId="000000AD">
      <w:pPr>
        <w:jc w:val="both"/>
        <w:rPr>
          <w:b w:val="0"/>
          <w:color w:val="221f1f"/>
          <w:sz w:val="20"/>
          <w:szCs w:val="20"/>
          <w:vertAlign w:val="baseline"/>
        </w:rPr>
      </w:pPr>
      <w:r w:rsidDel="00000000" w:rsidR="00000000" w:rsidRPr="00000000">
        <w:rPr>
          <w:b w:val="1"/>
          <w:color w:val="221f1f"/>
          <w:sz w:val="20"/>
          <w:szCs w:val="20"/>
          <w:vertAlign w:val="baseline"/>
          <w:rtl w:val="0"/>
        </w:rPr>
        <w:t xml:space="preserve">Discussion</w:t>
      </w:r>
      <w:r w:rsidDel="00000000" w:rsidR="00000000" w:rsidRPr="00000000">
        <w:rPr>
          <w:rtl w:val="0"/>
        </w:rPr>
      </w:r>
    </w:p>
    <w:p w:rsidR="00000000" w:rsidDel="00000000" w:rsidP="00000000" w:rsidRDefault="00000000" w:rsidRPr="00000000" w14:paraId="000000AE">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AF">
      <w:pPr>
        <w:jc w:val="both"/>
        <w:rPr>
          <w:color w:val="222222"/>
          <w:sz w:val="20"/>
          <w:szCs w:val="20"/>
          <w:vertAlign w:val="baseline"/>
        </w:rPr>
      </w:pPr>
      <w:r w:rsidDel="00000000" w:rsidR="00000000" w:rsidRPr="00000000">
        <w:rPr>
          <w:color w:val="221f1f"/>
          <w:sz w:val="20"/>
          <w:szCs w:val="20"/>
          <w:vertAlign w:val="baseline"/>
          <w:rtl w:val="0"/>
        </w:rPr>
        <w:t xml:space="preserve">This study has established the status of trypanosome prevalence in the areas surveyed in Anambra and Delta States of Nigeria. The occurrence of animal trypanosomosis in Southern Nigeria had been documented by previous workers, including, Ogunsanmi </w:t>
      </w:r>
      <w:r w:rsidDel="00000000" w:rsidR="00000000" w:rsidRPr="00000000">
        <w:rPr>
          <w:i w:val="1"/>
          <w:color w:val="221f1f"/>
          <w:sz w:val="20"/>
          <w:szCs w:val="20"/>
          <w:vertAlign w:val="baseline"/>
          <w:rtl w:val="0"/>
        </w:rPr>
        <w:t xml:space="preserve">et al.</w:t>
      </w:r>
      <w:r w:rsidDel="00000000" w:rsidR="00000000" w:rsidRPr="00000000">
        <w:rPr>
          <w:color w:val="221f1f"/>
          <w:sz w:val="20"/>
          <w:szCs w:val="20"/>
          <w:vertAlign w:val="baseline"/>
          <w:rtl w:val="0"/>
        </w:rPr>
        <w:t xml:space="preserve"> (11) in Delta State and Wosu and Nwanta (12) and Ezeani </w:t>
      </w:r>
      <w:r w:rsidDel="00000000" w:rsidR="00000000" w:rsidRPr="00000000">
        <w:rPr>
          <w:i w:val="1"/>
          <w:color w:val="221f1f"/>
          <w:sz w:val="20"/>
          <w:szCs w:val="20"/>
          <w:vertAlign w:val="baseline"/>
          <w:rtl w:val="0"/>
        </w:rPr>
        <w:t xml:space="preserve">et al.</w:t>
      </w:r>
      <w:r w:rsidDel="00000000" w:rsidR="00000000" w:rsidRPr="00000000">
        <w:rPr>
          <w:color w:val="221f1f"/>
          <w:sz w:val="20"/>
          <w:szCs w:val="20"/>
          <w:vertAlign w:val="baseline"/>
          <w:rtl w:val="0"/>
        </w:rPr>
        <w:t xml:space="preserve"> (13) in Anambra State. Our results showed more trypanosome infection rates in trade cattle brought in from the north compared with resident cattle and opined that </w:t>
      </w:r>
      <w:r w:rsidDel="00000000" w:rsidR="00000000" w:rsidRPr="00000000">
        <w:rPr>
          <w:color w:val="222222"/>
          <w:sz w:val="20"/>
          <w:szCs w:val="20"/>
          <w:vertAlign w:val="baseline"/>
          <w:rtl w:val="0"/>
        </w:rPr>
        <w:t xml:space="preserve">introduction of cattle from the northern region into the two states remains a major factor in the maintenance and spread of animal trypanosomosis in the areas. This view was corroborated by findings from the interviews conducted in which the respondents categorically said that trypanosomosis does not seem to be a problem in the study areas in so far as the disease is not transported into the areas from the north. In the same vein, Wosu and Nwanta (12) stated that animal trypanosomosis is no hindrance to cattle production in the South, given the fact that the affected cattle were more robust, healthier and showed a higher reproductive performance than cattle infected with the disease in Northern Nigeria. </w:t>
      </w:r>
    </w:p>
    <w:p w:rsidR="00000000" w:rsidDel="00000000" w:rsidP="00000000" w:rsidRDefault="00000000" w:rsidRPr="00000000" w14:paraId="000000B0">
      <w:pPr>
        <w:jc w:val="both"/>
        <w:rPr>
          <w:color w:val="222222"/>
          <w:sz w:val="20"/>
          <w:szCs w:val="20"/>
          <w:vertAlign w:val="baseline"/>
        </w:rPr>
      </w:pPr>
      <w:r w:rsidDel="00000000" w:rsidR="00000000" w:rsidRPr="00000000">
        <w:rPr>
          <w:rtl w:val="0"/>
        </w:rPr>
      </w:r>
    </w:p>
    <w:p w:rsidR="00000000" w:rsidDel="00000000" w:rsidP="00000000" w:rsidRDefault="00000000" w:rsidRPr="00000000" w14:paraId="000000B1">
      <w:pPr>
        <w:jc w:val="both"/>
        <w:rPr>
          <w:color w:val="222222"/>
          <w:sz w:val="20"/>
          <w:szCs w:val="20"/>
          <w:vertAlign w:val="baseline"/>
        </w:rPr>
      </w:pPr>
      <w:r w:rsidDel="00000000" w:rsidR="00000000" w:rsidRPr="00000000">
        <w:rPr>
          <w:color w:val="222222"/>
          <w:sz w:val="20"/>
          <w:szCs w:val="20"/>
          <w:vertAlign w:val="baseline"/>
          <w:rtl w:val="0"/>
        </w:rPr>
        <w:t xml:space="preserve">In this study, the mean PCV values obtained for the trypanosome-infected and trypanosome-negative cattle were within the normal reference range (24% and above) indicating that they did not manifest anemia which implied that the cattle were in good condition and apparently in high nutritional status. The anemia in trypanosomosis has been shown to be persistent in the course of the disease which induced anoxic conditions that manifest signs of dysfunction in various organs owing to a fall in tissue pH and vascular damage. The net effect is immune suppression which could complicate the pathology of this disease as a result of predisposition of the hosts to other infections (6, 7 14). It is obvious that resident animals given good nutrition and management practices are more likely to recover rapidly than under nourished and stressed animals (11). Therefore since the zebu breed of cattle resident in the study areas could withstand better trypanosome infections given the green lush pastures in the south region of Nigeria, the study in conjunction with works of others suggests the need to engage in commercial cattle production to boost animal protein availability in the region.</w:t>
      </w:r>
    </w:p>
    <w:p w:rsidR="00000000" w:rsidDel="00000000" w:rsidP="00000000" w:rsidRDefault="00000000" w:rsidRPr="00000000" w14:paraId="000000B2">
      <w:pPr>
        <w:jc w:val="both"/>
        <w:rPr>
          <w:color w:val="222222"/>
          <w:sz w:val="20"/>
          <w:szCs w:val="20"/>
          <w:vertAlign w:val="baseline"/>
        </w:rPr>
      </w:pPr>
      <w:r w:rsidDel="00000000" w:rsidR="00000000" w:rsidRPr="00000000">
        <w:rPr>
          <w:color w:val="222222"/>
          <w:sz w:val="20"/>
          <w:szCs w:val="20"/>
          <w:vertAlign w:val="baseline"/>
          <w:rtl w:val="0"/>
        </w:rPr>
        <w:t xml:space="preserve">In conclusion, the study showed that trypanosomosis seems not to present a serious problem to livestock production in Anambra and Delta States of Nigeria. In the light of our findings and those of previous workers, the study reiterates strengthening intensive commercial cattle production in conjunction with good management practices in Anambra and Delta States of Nigeria. This will help boost cattle production and enhance animal protein availability in the region. </w:t>
      </w:r>
    </w:p>
    <w:p w:rsidR="00000000" w:rsidDel="00000000" w:rsidP="00000000" w:rsidRDefault="00000000" w:rsidRPr="00000000" w14:paraId="000000B3">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B4">
      <w:pPr>
        <w:jc w:val="both"/>
        <w:rPr>
          <w:b w:val="0"/>
          <w:color w:val="222222"/>
          <w:sz w:val="20"/>
          <w:szCs w:val="20"/>
          <w:vertAlign w:val="baseline"/>
        </w:rPr>
      </w:pPr>
      <w:r w:rsidDel="00000000" w:rsidR="00000000" w:rsidRPr="00000000">
        <w:rPr>
          <w:b w:val="1"/>
          <w:color w:val="222222"/>
          <w:sz w:val="20"/>
          <w:szCs w:val="20"/>
          <w:vertAlign w:val="baseline"/>
          <w:rtl w:val="0"/>
        </w:rPr>
        <w:t xml:space="preserve">Acknowledgements</w:t>
      </w:r>
      <w:r w:rsidDel="00000000" w:rsidR="00000000" w:rsidRPr="00000000">
        <w:rPr>
          <w:rtl w:val="0"/>
        </w:rPr>
      </w:r>
    </w:p>
    <w:p w:rsidR="00000000" w:rsidDel="00000000" w:rsidP="00000000" w:rsidRDefault="00000000" w:rsidRPr="00000000" w14:paraId="000000B5">
      <w:pPr>
        <w:jc w:val="both"/>
        <w:rPr>
          <w:b w:val="0"/>
          <w:color w:val="222222"/>
          <w:sz w:val="20"/>
          <w:szCs w:val="20"/>
          <w:vertAlign w:val="baseline"/>
        </w:rPr>
      </w:pPr>
      <w:r w:rsidDel="00000000" w:rsidR="00000000" w:rsidRPr="00000000">
        <w:rPr>
          <w:rtl w:val="0"/>
        </w:rPr>
      </w:r>
    </w:p>
    <w:p w:rsidR="00000000" w:rsidDel="00000000" w:rsidP="00000000" w:rsidRDefault="00000000" w:rsidRPr="00000000" w14:paraId="000000B6">
      <w:pPr>
        <w:jc w:val="both"/>
        <w:rPr>
          <w:color w:val="221f1f"/>
          <w:sz w:val="20"/>
          <w:szCs w:val="20"/>
          <w:vertAlign w:val="baseline"/>
        </w:rPr>
      </w:pPr>
      <w:r w:rsidDel="00000000" w:rsidR="00000000" w:rsidRPr="00000000">
        <w:rPr>
          <w:color w:val="221f1f"/>
          <w:sz w:val="20"/>
          <w:szCs w:val="20"/>
          <w:vertAlign w:val="baseline"/>
          <w:rtl w:val="0"/>
        </w:rPr>
        <w:t xml:space="preserve">We thank both the then Director General, Professor L. T. Zaria and the Acting Director General, (Dr) A. A. Dangaladima, NITR, Kaduna for funding the study. We gratefully acknowledge Drs. Muogbo, R. Pessu, Okafor, M.A.P., Nwajiani, G.E., Nnoje, C.O.; G. German and Ononiwu, C., for their support and assistance. We wish to express our profound appreciation for the co-operation and excellent technical assistance rendered by Mr. Francis Doro. Finally, we thank the Ardo, Alhaji Jae Arod Goma, Sarkin Fulanis’ of the two States and cattle owners and traders for their interest and co-operation in the study.</w:t>
      </w:r>
    </w:p>
    <w:p w:rsidR="00000000" w:rsidDel="00000000" w:rsidP="00000000" w:rsidRDefault="00000000" w:rsidRPr="00000000" w14:paraId="000000B7">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B8">
      <w:pPr>
        <w:jc w:val="both"/>
        <w:rPr>
          <w:color w:val="221f1f"/>
          <w:sz w:val="20"/>
          <w:szCs w:val="20"/>
          <w:vertAlign w:val="baseline"/>
        </w:rPr>
      </w:pPr>
      <w:r w:rsidDel="00000000" w:rsidR="00000000" w:rsidRPr="00000000">
        <w:rPr>
          <w:b w:val="1"/>
          <w:color w:val="221f1f"/>
          <w:sz w:val="20"/>
          <w:szCs w:val="20"/>
          <w:vertAlign w:val="baseline"/>
          <w:rtl w:val="0"/>
        </w:rPr>
        <w:t xml:space="preserve">References</w:t>
      </w:r>
      <w:r w:rsidDel="00000000" w:rsidR="00000000" w:rsidRPr="00000000">
        <w:rPr>
          <w:rtl w:val="0"/>
        </w:rPr>
      </w:r>
    </w:p>
    <w:p w:rsidR="00000000" w:rsidDel="00000000" w:rsidP="00000000" w:rsidRDefault="00000000" w:rsidRPr="00000000" w14:paraId="000000B9">
      <w:pPr>
        <w:numPr>
          <w:ilvl w:val="0"/>
          <w:numId w:val="1"/>
        </w:numPr>
        <w:ind w:left="720" w:hanging="360"/>
        <w:rPr>
          <w:color w:val="221f1f"/>
          <w:sz w:val="20"/>
          <w:szCs w:val="20"/>
        </w:rPr>
      </w:pPr>
      <w:r w:rsidDel="00000000" w:rsidR="00000000" w:rsidRPr="00000000">
        <w:rPr>
          <w:b w:val="1"/>
          <w:color w:val="221f1f"/>
          <w:sz w:val="20"/>
          <w:szCs w:val="20"/>
          <w:vertAlign w:val="baseline"/>
          <w:rtl w:val="0"/>
        </w:rPr>
        <w:t xml:space="preserve">F.A.O. 2002.</w:t>
      </w:r>
      <w:r w:rsidDel="00000000" w:rsidR="00000000" w:rsidRPr="00000000">
        <w:rPr>
          <w:color w:val="221f1f"/>
          <w:sz w:val="20"/>
          <w:szCs w:val="20"/>
          <w:vertAlign w:val="baseline"/>
          <w:rtl w:val="0"/>
        </w:rPr>
        <w:t xml:space="preserve"> Food, Agriculture and food security: The global dimension. WFS02/TYech/Advance/ Unedited Version, FAO, Rome pp 19-28.</w:t>
      </w:r>
      <w:r w:rsidDel="00000000" w:rsidR="00000000" w:rsidRPr="00000000">
        <w:rPr>
          <w:rtl w:val="0"/>
        </w:rPr>
      </w:r>
    </w:p>
    <w:p w:rsidR="00000000" w:rsidDel="00000000" w:rsidP="00000000" w:rsidRDefault="00000000" w:rsidRPr="00000000" w14:paraId="000000BA">
      <w:pPr>
        <w:numPr>
          <w:ilvl w:val="0"/>
          <w:numId w:val="1"/>
        </w:numPr>
        <w:ind w:left="720" w:hanging="360"/>
        <w:rPr>
          <w:color w:val="221f1f"/>
          <w:sz w:val="20"/>
          <w:szCs w:val="20"/>
        </w:rPr>
      </w:pPr>
      <w:r w:rsidDel="00000000" w:rsidR="00000000" w:rsidRPr="00000000">
        <w:rPr>
          <w:b w:val="1"/>
          <w:color w:val="221f1f"/>
          <w:sz w:val="20"/>
          <w:szCs w:val="20"/>
          <w:vertAlign w:val="baseline"/>
          <w:rtl w:val="0"/>
        </w:rPr>
        <w:t xml:space="preserve">F.A.O. 2004.</w:t>
      </w:r>
      <w:r w:rsidDel="00000000" w:rsidR="00000000" w:rsidRPr="00000000">
        <w:rPr>
          <w:color w:val="221f1f"/>
          <w:sz w:val="20"/>
          <w:szCs w:val="20"/>
          <w:vertAlign w:val="baseline"/>
          <w:rtl w:val="0"/>
        </w:rPr>
        <w:t xml:space="preserve"> The State of Food Insecurity in the World (SOFI) (2004-FAO 2009),        </w:t>
      </w:r>
    </w:p>
    <w:p w:rsidR="00000000" w:rsidDel="00000000" w:rsidP="00000000" w:rsidRDefault="00000000" w:rsidRPr="00000000" w14:paraId="000000BB">
      <w:pPr>
        <w:numPr>
          <w:ilvl w:val="0"/>
          <w:numId w:val="1"/>
        </w:numPr>
        <w:ind w:left="720" w:hanging="360"/>
        <w:rPr>
          <w:color w:val="221f1f"/>
          <w:sz w:val="20"/>
          <w:szCs w:val="20"/>
        </w:rPr>
      </w:pPr>
      <w:r w:rsidDel="00000000" w:rsidR="00000000" w:rsidRPr="00000000">
        <w:rPr>
          <w:b w:val="1"/>
          <w:color w:val="221f1f"/>
          <w:sz w:val="20"/>
          <w:szCs w:val="20"/>
          <w:vertAlign w:val="baseline"/>
          <w:rtl w:val="0"/>
        </w:rPr>
        <w:t xml:space="preserve">Thumbi, S. M., Jung, J. O., Mosi, R. O., McOdimba, F. A. 2010</w:t>
      </w:r>
      <w:r w:rsidDel="00000000" w:rsidR="00000000" w:rsidRPr="00000000">
        <w:rPr>
          <w:color w:val="221f1f"/>
          <w:sz w:val="20"/>
          <w:szCs w:val="20"/>
          <w:vertAlign w:val="baseline"/>
          <w:rtl w:val="0"/>
        </w:rPr>
        <w:t xml:space="preserve">. Spatial distribution of African animal trypanosomosis in Suba and Teso districts in Western Kenya.  </w:t>
      </w:r>
      <w:r w:rsidDel="00000000" w:rsidR="00000000" w:rsidRPr="00000000">
        <w:rPr>
          <w:i w:val="1"/>
          <w:color w:val="221f1f"/>
          <w:sz w:val="20"/>
          <w:szCs w:val="20"/>
          <w:vertAlign w:val="baseline"/>
          <w:rtl w:val="0"/>
        </w:rPr>
        <w:t xml:space="preserve">Bio Medical Central Research Notes,</w:t>
      </w:r>
      <w:r w:rsidDel="00000000" w:rsidR="00000000" w:rsidRPr="00000000">
        <w:rPr>
          <w:color w:val="221f1f"/>
          <w:sz w:val="20"/>
          <w:szCs w:val="20"/>
          <w:vertAlign w:val="baseline"/>
          <w:rtl w:val="0"/>
        </w:rPr>
        <w:t xml:space="preserve"> 3:6 (http// creative commons.org/ (licenses/by/2.0)/ 1756-0500/3/</w:t>
      </w:r>
      <w:r w:rsidDel="00000000" w:rsidR="00000000" w:rsidRPr="00000000">
        <w:rPr>
          <w:i w:val="1"/>
          <w:color w:val="221f1f"/>
          <w:sz w:val="20"/>
          <w:szCs w:val="20"/>
          <w:vertAlign w:val="baseline"/>
          <w:rtl w:val="0"/>
        </w:rPr>
        <w:t xml:space="preserve">6</w:t>
      </w:r>
      <w:r w:rsidDel="00000000" w:rsidR="00000000" w:rsidRPr="00000000">
        <w:rPr>
          <w:color w:val="221f1f"/>
          <w:sz w:val="20"/>
          <w:szCs w:val="20"/>
          <w:vertAlign w:val="baseline"/>
          <w:rtl w:val="0"/>
        </w:rPr>
        <w:t xml:space="preserve">.</w:t>
      </w:r>
    </w:p>
    <w:p w:rsidR="00000000" w:rsidDel="00000000" w:rsidP="00000000" w:rsidRDefault="00000000" w:rsidRPr="00000000" w14:paraId="000000BC">
      <w:pPr>
        <w:numPr>
          <w:ilvl w:val="0"/>
          <w:numId w:val="1"/>
        </w:numPr>
        <w:ind w:left="720" w:hanging="360"/>
        <w:rPr>
          <w:color w:val="221f1f"/>
          <w:sz w:val="20"/>
          <w:szCs w:val="20"/>
        </w:rPr>
      </w:pPr>
      <w:r w:rsidDel="00000000" w:rsidR="00000000" w:rsidRPr="00000000">
        <w:rPr>
          <w:b w:val="1"/>
          <w:color w:val="221f1f"/>
          <w:sz w:val="20"/>
          <w:szCs w:val="20"/>
          <w:vertAlign w:val="baseline"/>
          <w:rtl w:val="0"/>
        </w:rPr>
        <w:t xml:space="preserve">CPSPH  2009.</w:t>
      </w:r>
      <w:r w:rsidDel="00000000" w:rsidR="00000000" w:rsidRPr="00000000">
        <w:rPr>
          <w:color w:val="221f1f"/>
          <w:sz w:val="20"/>
          <w:szCs w:val="20"/>
          <w:vertAlign w:val="baseline"/>
          <w:rtl w:val="0"/>
        </w:rPr>
        <w:t xml:space="preserve">  Center for Food Security and Public Health. African Animal  trypanosomosis, nagana, tsetse disease.</w:t>
      </w:r>
    </w:p>
    <w:p w:rsidR="00000000" w:rsidDel="00000000" w:rsidP="00000000" w:rsidRDefault="00000000" w:rsidRPr="00000000" w14:paraId="000000BD">
      <w:pPr>
        <w:numPr>
          <w:ilvl w:val="0"/>
          <w:numId w:val="1"/>
        </w:numPr>
        <w:ind w:left="720" w:hanging="360"/>
        <w:rPr>
          <w:color w:val="221f1f"/>
          <w:sz w:val="20"/>
          <w:szCs w:val="20"/>
        </w:rPr>
      </w:pPr>
      <w:r w:rsidDel="00000000" w:rsidR="00000000" w:rsidRPr="00000000">
        <w:rPr>
          <w:b w:val="1"/>
          <w:color w:val="221f1f"/>
          <w:sz w:val="20"/>
          <w:szCs w:val="20"/>
          <w:vertAlign w:val="baseline"/>
          <w:rtl w:val="0"/>
        </w:rPr>
        <w:t xml:space="preserve">Whitelaw, D.D., Scott, J.M., Reid, H.W., Holmes, P.H, Jennings, F.W.,  Uquhart, G.M. 1979.</w:t>
      </w:r>
      <w:r w:rsidDel="00000000" w:rsidR="00000000" w:rsidRPr="00000000">
        <w:rPr>
          <w:color w:val="221f1f"/>
          <w:sz w:val="20"/>
          <w:szCs w:val="20"/>
          <w:vertAlign w:val="baseline"/>
          <w:rtl w:val="0"/>
        </w:rPr>
        <w:t xml:space="preserve"> Immunosuppression in bovine trypanosomosis: studies with louping III vaccine. </w:t>
      </w:r>
      <w:r w:rsidDel="00000000" w:rsidR="00000000" w:rsidRPr="00000000">
        <w:rPr>
          <w:i w:val="1"/>
          <w:color w:val="221f1f"/>
          <w:sz w:val="20"/>
          <w:szCs w:val="20"/>
          <w:vertAlign w:val="baseline"/>
          <w:rtl w:val="0"/>
        </w:rPr>
        <w:t xml:space="preserve">Res. Vet. Sci., </w:t>
      </w:r>
      <w:r w:rsidDel="00000000" w:rsidR="00000000" w:rsidRPr="00000000">
        <w:rPr>
          <w:b w:val="1"/>
          <w:color w:val="221f1f"/>
          <w:sz w:val="20"/>
          <w:szCs w:val="20"/>
          <w:vertAlign w:val="baseline"/>
          <w:rtl w:val="0"/>
        </w:rPr>
        <w:t xml:space="preserve">26</w:t>
      </w:r>
      <w:r w:rsidDel="00000000" w:rsidR="00000000" w:rsidRPr="00000000">
        <w:rPr>
          <w:color w:val="221f1f"/>
          <w:sz w:val="20"/>
          <w:szCs w:val="20"/>
          <w:vertAlign w:val="baseline"/>
          <w:rtl w:val="0"/>
        </w:rPr>
        <w:t xml:space="preserve">: 102-106 </w:t>
      </w:r>
    </w:p>
    <w:p w:rsidR="00000000" w:rsidDel="00000000" w:rsidP="00000000" w:rsidRDefault="00000000" w:rsidRPr="00000000" w14:paraId="000000BE">
      <w:pPr>
        <w:numPr>
          <w:ilvl w:val="0"/>
          <w:numId w:val="1"/>
        </w:numPr>
        <w:ind w:left="720" w:hanging="360"/>
        <w:rPr>
          <w:color w:val="221f1f"/>
          <w:sz w:val="20"/>
          <w:szCs w:val="20"/>
        </w:rPr>
      </w:pPr>
      <w:r w:rsidDel="00000000" w:rsidR="00000000" w:rsidRPr="00000000">
        <w:rPr>
          <w:b w:val="1"/>
          <w:color w:val="221f1f"/>
          <w:sz w:val="20"/>
          <w:szCs w:val="20"/>
          <w:vertAlign w:val="baseline"/>
          <w:rtl w:val="0"/>
        </w:rPr>
        <w:t xml:space="preserve">Anene, B.M., Chukwu, C.C., Anika, S.M. 1989.</w:t>
      </w:r>
      <w:r w:rsidDel="00000000" w:rsidR="00000000" w:rsidRPr="00000000">
        <w:rPr>
          <w:color w:val="221f1f"/>
          <w:sz w:val="20"/>
          <w:szCs w:val="20"/>
          <w:vertAlign w:val="baseline"/>
          <w:rtl w:val="0"/>
        </w:rPr>
        <w:t xml:space="preserve"> Immunosuppression of humoral immune response in canine trypanosomosis. </w:t>
      </w:r>
      <w:r w:rsidDel="00000000" w:rsidR="00000000" w:rsidRPr="00000000">
        <w:rPr>
          <w:i w:val="1"/>
          <w:color w:val="221f1f"/>
          <w:sz w:val="20"/>
          <w:szCs w:val="20"/>
          <w:vertAlign w:val="baseline"/>
          <w:rtl w:val="0"/>
        </w:rPr>
        <w:t xml:space="preserve">Micro. Lettr</w:t>
      </w:r>
      <w:r w:rsidDel="00000000" w:rsidR="00000000" w:rsidRPr="00000000">
        <w:rPr>
          <w:color w:val="221f1f"/>
          <w:sz w:val="20"/>
          <w:szCs w:val="20"/>
          <w:vertAlign w:val="baseline"/>
          <w:rtl w:val="0"/>
        </w:rPr>
        <w:t xml:space="preserve">, </w:t>
      </w:r>
      <w:r w:rsidDel="00000000" w:rsidR="00000000" w:rsidRPr="00000000">
        <w:rPr>
          <w:b w:val="1"/>
          <w:color w:val="221f1f"/>
          <w:sz w:val="20"/>
          <w:szCs w:val="20"/>
          <w:vertAlign w:val="baseline"/>
          <w:rtl w:val="0"/>
        </w:rPr>
        <w:t xml:space="preserve">40:</w:t>
      </w:r>
      <w:r w:rsidDel="00000000" w:rsidR="00000000" w:rsidRPr="00000000">
        <w:rPr>
          <w:color w:val="221f1f"/>
          <w:sz w:val="20"/>
          <w:szCs w:val="20"/>
          <w:vertAlign w:val="baseline"/>
          <w:rtl w:val="0"/>
        </w:rPr>
        <w:t xml:space="preserve"> 37- 46. </w:t>
      </w:r>
    </w:p>
    <w:p w:rsidR="00000000" w:rsidDel="00000000" w:rsidP="00000000" w:rsidRDefault="00000000" w:rsidRPr="00000000" w14:paraId="000000BF">
      <w:pPr>
        <w:numPr>
          <w:ilvl w:val="0"/>
          <w:numId w:val="1"/>
        </w:numPr>
        <w:ind w:left="720" w:hanging="360"/>
        <w:rPr>
          <w:color w:val="221f1f"/>
          <w:sz w:val="20"/>
          <w:szCs w:val="20"/>
        </w:rPr>
      </w:pPr>
      <w:r w:rsidDel="00000000" w:rsidR="00000000" w:rsidRPr="00000000">
        <w:rPr>
          <w:b w:val="1"/>
          <w:color w:val="221f1f"/>
          <w:sz w:val="20"/>
          <w:szCs w:val="20"/>
          <w:vertAlign w:val="baseline"/>
          <w:rtl w:val="0"/>
        </w:rPr>
        <w:t xml:space="preserve">Enwezor, F.N.C., Ekejindu, G.O.C. 1998</w:t>
      </w:r>
      <w:r w:rsidDel="00000000" w:rsidR="00000000" w:rsidRPr="00000000">
        <w:rPr>
          <w:color w:val="221f1f"/>
          <w:sz w:val="20"/>
          <w:szCs w:val="20"/>
          <w:vertAlign w:val="baseline"/>
          <w:rtl w:val="0"/>
        </w:rPr>
        <w:t xml:space="preserve">. Suppression of antibody response to sheep red blood cells in murine trypanosomosis. </w:t>
      </w:r>
      <w:r w:rsidDel="00000000" w:rsidR="00000000" w:rsidRPr="00000000">
        <w:rPr>
          <w:i w:val="1"/>
          <w:color w:val="221f1f"/>
          <w:sz w:val="20"/>
          <w:szCs w:val="20"/>
          <w:vertAlign w:val="baseline"/>
          <w:rtl w:val="0"/>
        </w:rPr>
        <w:t xml:space="preserve">B. Lettr</w:t>
      </w:r>
      <w:r w:rsidDel="00000000" w:rsidR="00000000" w:rsidRPr="00000000">
        <w:rPr>
          <w:color w:val="221f1f"/>
          <w:sz w:val="20"/>
          <w:szCs w:val="20"/>
          <w:vertAlign w:val="baseline"/>
          <w:rtl w:val="0"/>
        </w:rPr>
        <w:t xml:space="preserve">.,</w:t>
      </w:r>
      <w:r w:rsidDel="00000000" w:rsidR="00000000" w:rsidRPr="00000000">
        <w:rPr>
          <w:b w:val="1"/>
          <w:color w:val="221f1f"/>
          <w:sz w:val="20"/>
          <w:szCs w:val="20"/>
          <w:vertAlign w:val="baseline"/>
          <w:rtl w:val="0"/>
        </w:rPr>
        <w:t xml:space="preserve">57:</w:t>
      </w:r>
      <w:r w:rsidDel="00000000" w:rsidR="00000000" w:rsidRPr="00000000">
        <w:rPr>
          <w:color w:val="221f1f"/>
          <w:sz w:val="20"/>
          <w:szCs w:val="20"/>
          <w:vertAlign w:val="baseline"/>
          <w:rtl w:val="0"/>
        </w:rPr>
        <w:t xml:space="preserve"> 175- 181</w:t>
      </w:r>
    </w:p>
    <w:p w:rsidR="00000000" w:rsidDel="00000000" w:rsidP="00000000" w:rsidRDefault="00000000" w:rsidRPr="00000000" w14:paraId="000000C0">
      <w:pPr>
        <w:numPr>
          <w:ilvl w:val="0"/>
          <w:numId w:val="1"/>
        </w:numPr>
        <w:ind w:left="720" w:hanging="360"/>
        <w:rPr>
          <w:color w:val="221f1f"/>
          <w:sz w:val="20"/>
          <w:szCs w:val="20"/>
        </w:rPr>
      </w:pPr>
      <w:r w:rsidDel="00000000" w:rsidR="00000000" w:rsidRPr="00000000">
        <w:rPr>
          <w:b w:val="1"/>
          <w:color w:val="221f1f"/>
          <w:sz w:val="20"/>
          <w:szCs w:val="20"/>
          <w:vertAlign w:val="baseline"/>
          <w:rtl w:val="0"/>
        </w:rPr>
        <w:t xml:space="preserve">Murray, M., Murray, P.K., McIntyre, W.I.M. 1977.</w:t>
      </w:r>
      <w:r w:rsidDel="00000000" w:rsidR="00000000" w:rsidRPr="00000000">
        <w:rPr>
          <w:color w:val="221f1f"/>
          <w:sz w:val="20"/>
          <w:szCs w:val="20"/>
          <w:vertAlign w:val="baseline"/>
          <w:rtl w:val="0"/>
        </w:rPr>
        <w:t xml:space="preserve"> An improved parasitological technique for the diagnosis of African trypanosomosis. </w:t>
      </w:r>
      <w:r w:rsidDel="00000000" w:rsidR="00000000" w:rsidRPr="00000000">
        <w:rPr>
          <w:i w:val="1"/>
          <w:color w:val="221f1f"/>
          <w:sz w:val="20"/>
          <w:szCs w:val="20"/>
          <w:vertAlign w:val="baseline"/>
          <w:rtl w:val="0"/>
        </w:rPr>
        <w:t xml:space="preserve">Tran. R. Soc. Trop. Med. Hyg</w:t>
      </w:r>
      <w:r w:rsidDel="00000000" w:rsidR="00000000" w:rsidRPr="00000000">
        <w:rPr>
          <w:color w:val="221f1f"/>
          <w:sz w:val="20"/>
          <w:szCs w:val="20"/>
          <w:vertAlign w:val="baseline"/>
          <w:rtl w:val="0"/>
        </w:rPr>
        <w:t xml:space="preserve">., </w:t>
      </w:r>
      <w:r w:rsidDel="00000000" w:rsidR="00000000" w:rsidRPr="00000000">
        <w:rPr>
          <w:b w:val="1"/>
          <w:color w:val="221f1f"/>
          <w:sz w:val="20"/>
          <w:szCs w:val="20"/>
          <w:vertAlign w:val="baseline"/>
          <w:rtl w:val="0"/>
        </w:rPr>
        <w:t xml:space="preserve">71:</w:t>
      </w:r>
      <w:r w:rsidDel="00000000" w:rsidR="00000000" w:rsidRPr="00000000">
        <w:rPr>
          <w:color w:val="221f1f"/>
          <w:sz w:val="20"/>
          <w:szCs w:val="20"/>
          <w:vertAlign w:val="baseline"/>
          <w:rtl w:val="0"/>
        </w:rPr>
        <w:t xml:space="preserve"> 325-326</w:t>
      </w:r>
    </w:p>
    <w:p w:rsidR="00000000" w:rsidDel="00000000" w:rsidP="00000000" w:rsidRDefault="00000000" w:rsidRPr="00000000" w14:paraId="000000C1">
      <w:pPr>
        <w:numPr>
          <w:ilvl w:val="0"/>
          <w:numId w:val="1"/>
        </w:numPr>
        <w:ind w:left="720" w:hanging="360"/>
        <w:rPr>
          <w:color w:val="221f1f"/>
          <w:sz w:val="20"/>
          <w:szCs w:val="20"/>
        </w:rPr>
      </w:pPr>
      <w:r w:rsidDel="00000000" w:rsidR="00000000" w:rsidRPr="00000000">
        <w:rPr>
          <w:b w:val="1"/>
          <w:color w:val="221f1f"/>
          <w:sz w:val="20"/>
          <w:szCs w:val="20"/>
          <w:vertAlign w:val="baseline"/>
          <w:rtl w:val="0"/>
        </w:rPr>
        <w:t xml:space="preserve">Baker, F.J., Silverton, R.E, Pallister, C.J. 2001.</w:t>
      </w:r>
      <w:r w:rsidDel="00000000" w:rsidR="00000000" w:rsidRPr="00000000">
        <w:rPr>
          <w:color w:val="221f1f"/>
          <w:sz w:val="20"/>
          <w:szCs w:val="20"/>
          <w:vertAlign w:val="baseline"/>
          <w:rtl w:val="0"/>
        </w:rPr>
        <w:t xml:space="preserve"> Introduction to Medical Laboratory Technology, 7 ed. Arnold, Bounty Press Limited.</w:t>
      </w:r>
    </w:p>
    <w:p w:rsidR="00000000" w:rsidDel="00000000" w:rsidP="00000000" w:rsidRDefault="00000000" w:rsidRPr="00000000" w14:paraId="000000C2">
      <w:pPr>
        <w:numPr>
          <w:ilvl w:val="0"/>
          <w:numId w:val="1"/>
        </w:numPr>
        <w:ind w:left="720" w:hanging="360"/>
        <w:rPr>
          <w:color w:val="221f1f"/>
          <w:sz w:val="20"/>
          <w:szCs w:val="20"/>
        </w:rPr>
      </w:pPr>
      <w:r w:rsidDel="00000000" w:rsidR="00000000" w:rsidRPr="00000000">
        <w:rPr>
          <w:b w:val="1"/>
          <w:color w:val="221f1f"/>
          <w:sz w:val="20"/>
          <w:szCs w:val="20"/>
          <w:vertAlign w:val="baseline"/>
          <w:rtl w:val="0"/>
        </w:rPr>
        <w:t xml:space="preserve">Armitage, P. 1980.</w:t>
      </w:r>
      <w:r w:rsidDel="00000000" w:rsidR="00000000" w:rsidRPr="00000000">
        <w:rPr>
          <w:color w:val="221f1f"/>
          <w:sz w:val="20"/>
          <w:szCs w:val="20"/>
          <w:vertAlign w:val="baseline"/>
          <w:rtl w:val="0"/>
        </w:rPr>
        <w:t xml:space="preserve"> Statistical Methods in Medical Research, 5</w:t>
      </w:r>
      <w:r w:rsidDel="00000000" w:rsidR="00000000" w:rsidRPr="00000000">
        <w:rPr>
          <w:color w:val="221f1f"/>
          <w:sz w:val="20"/>
          <w:szCs w:val="20"/>
          <w:vertAlign w:val="superscript"/>
          <w:rtl w:val="0"/>
        </w:rPr>
        <w:t xml:space="preserve">th</w:t>
      </w:r>
      <w:r w:rsidDel="00000000" w:rsidR="00000000" w:rsidRPr="00000000">
        <w:rPr>
          <w:color w:val="221f1f"/>
          <w:sz w:val="20"/>
          <w:szCs w:val="20"/>
          <w:vertAlign w:val="baseline"/>
          <w:rtl w:val="0"/>
        </w:rPr>
        <w:t xml:space="preserve"> ed. Blackwell Scientific Publications, Oxford/ London/ Edinburgh/ Briston/Melbourne</w:t>
      </w:r>
    </w:p>
    <w:p w:rsidR="00000000" w:rsidDel="00000000" w:rsidP="00000000" w:rsidRDefault="00000000" w:rsidRPr="00000000" w14:paraId="000000C3">
      <w:pPr>
        <w:numPr>
          <w:ilvl w:val="0"/>
          <w:numId w:val="1"/>
        </w:numPr>
        <w:ind w:left="720" w:hanging="360"/>
        <w:rPr>
          <w:color w:val="221f1f"/>
          <w:sz w:val="20"/>
          <w:szCs w:val="20"/>
        </w:rPr>
      </w:pPr>
      <w:r w:rsidDel="00000000" w:rsidR="00000000" w:rsidRPr="00000000">
        <w:rPr>
          <w:b w:val="1"/>
          <w:color w:val="221f1f"/>
          <w:sz w:val="20"/>
          <w:szCs w:val="20"/>
          <w:vertAlign w:val="baseline"/>
          <w:rtl w:val="0"/>
        </w:rPr>
        <w:t xml:space="preserve">Ogunsanmi, A. O., Ikede, B.O., Akpavie, S. O. 2000.</w:t>
      </w:r>
      <w:r w:rsidDel="00000000" w:rsidR="00000000" w:rsidRPr="00000000">
        <w:rPr>
          <w:color w:val="221f1f"/>
          <w:sz w:val="20"/>
          <w:szCs w:val="20"/>
          <w:vertAlign w:val="baseline"/>
          <w:rtl w:val="0"/>
        </w:rPr>
        <w:t xml:space="preserve"> Effects of management, season, vegetation zone and breed on the prevalence of bovine trypanosomosis in Southwestern Nigeria. I. </w:t>
      </w:r>
      <w:r w:rsidDel="00000000" w:rsidR="00000000" w:rsidRPr="00000000">
        <w:rPr>
          <w:i w:val="1"/>
          <w:color w:val="221f1f"/>
          <w:sz w:val="20"/>
          <w:szCs w:val="20"/>
          <w:vertAlign w:val="baseline"/>
          <w:rtl w:val="0"/>
        </w:rPr>
        <w:t xml:space="preserve">J. Vet Med</w:t>
      </w:r>
      <w:r w:rsidDel="00000000" w:rsidR="00000000" w:rsidRPr="00000000">
        <w:rPr>
          <w:color w:val="221f1f"/>
          <w:sz w:val="20"/>
          <w:szCs w:val="20"/>
          <w:vertAlign w:val="baseline"/>
          <w:rtl w:val="0"/>
        </w:rPr>
        <w:t xml:space="preserve">., </w:t>
      </w:r>
      <w:r w:rsidDel="00000000" w:rsidR="00000000" w:rsidRPr="00000000">
        <w:rPr>
          <w:b w:val="1"/>
          <w:color w:val="221f1f"/>
          <w:sz w:val="20"/>
          <w:szCs w:val="20"/>
          <w:vertAlign w:val="baseline"/>
          <w:rtl w:val="0"/>
        </w:rPr>
        <w:t xml:space="preserve">55(2):</w:t>
      </w:r>
      <w:r w:rsidDel="00000000" w:rsidR="00000000" w:rsidRPr="00000000">
        <w:rPr>
          <w:color w:val="221f1f"/>
          <w:sz w:val="20"/>
          <w:szCs w:val="20"/>
          <w:vertAlign w:val="baseline"/>
          <w:rtl w:val="0"/>
        </w:rPr>
        <w:t xml:space="preserve">54-61.</w:t>
      </w:r>
    </w:p>
    <w:p w:rsidR="00000000" w:rsidDel="00000000" w:rsidP="00000000" w:rsidRDefault="00000000" w:rsidRPr="00000000" w14:paraId="000000C4">
      <w:pPr>
        <w:numPr>
          <w:ilvl w:val="0"/>
          <w:numId w:val="1"/>
        </w:numPr>
        <w:ind w:left="720" w:hanging="360"/>
        <w:rPr>
          <w:color w:val="221f1f"/>
          <w:sz w:val="20"/>
          <w:szCs w:val="20"/>
        </w:rPr>
      </w:pPr>
      <w:r w:rsidDel="00000000" w:rsidR="00000000" w:rsidRPr="00000000">
        <w:rPr>
          <w:b w:val="1"/>
          <w:color w:val="221f1f"/>
          <w:sz w:val="20"/>
          <w:szCs w:val="20"/>
          <w:vertAlign w:val="baseline"/>
          <w:rtl w:val="0"/>
        </w:rPr>
        <w:t xml:space="preserve">Wosu, L. O., Nwanta, J. A. 1992.</w:t>
      </w:r>
      <w:r w:rsidDel="00000000" w:rsidR="00000000" w:rsidRPr="00000000">
        <w:rPr>
          <w:color w:val="221f1f"/>
          <w:sz w:val="20"/>
          <w:szCs w:val="20"/>
          <w:vertAlign w:val="baseline"/>
          <w:rtl w:val="0"/>
        </w:rPr>
        <w:t xml:space="preserve"> Incidence of trypanosomes and productivity of settled Fulani cattle in Anambra State, Southern Nigeria. </w:t>
      </w:r>
      <w:r w:rsidDel="00000000" w:rsidR="00000000" w:rsidRPr="00000000">
        <w:rPr>
          <w:i w:val="1"/>
          <w:color w:val="221f1f"/>
          <w:sz w:val="20"/>
          <w:szCs w:val="20"/>
          <w:vertAlign w:val="baseline"/>
          <w:rtl w:val="0"/>
        </w:rPr>
        <w:t xml:space="preserve">Beitr Trop Land. Vet</w:t>
      </w:r>
      <w:r w:rsidDel="00000000" w:rsidR="00000000" w:rsidRPr="00000000">
        <w:rPr>
          <w:b w:val="1"/>
          <w:i w:val="1"/>
          <w:color w:val="221f1f"/>
          <w:sz w:val="20"/>
          <w:szCs w:val="20"/>
          <w:vertAlign w:val="baseline"/>
          <w:rtl w:val="0"/>
        </w:rPr>
        <w:t xml:space="preserve">.</w:t>
      </w:r>
      <w:r w:rsidDel="00000000" w:rsidR="00000000" w:rsidRPr="00000000">
        <w:rPr>
          <w:b w:val="1"/>
          <w:color w:val="221f1f"/>
          <w:sz w:val="20"/>
          <w:szCs w:val="20"/>
          <w:vertAlign w:val="baseline"/>
          <w:rtl w:val="0"/>
        </w:rPr>
        <w:t xml:space="preserve">, 30(2):</w:t>
      </w:r>
      <w:r w:rsidDel="00000000" w:rsidR="00000000" w:rsidRPr="00000000">
        <w:rPr>
          <w:color w:val="221f1f"/>
          <w:sz w:val="20"/>
          <w:szCs w:val="20"/>
          <w:vertAlign w:val="baseline"/>
          <w:rtl w:val="0"/>
        </w:rPr>
        <w:t xml:space="preserve"> 193-197. </w:t>
      </w:r>
    </w:p>
    <w:p w:rsidR="00000000" w:rsidDel="00000000" w:rsidP="00000000" w:rsidRDefault="00000000" w:rsidRPr="00000000" w14:paraId="000000C5">
      <w:pPr>
        <w:numPr>
          <w:ilvl w:val="0"/>
          <w:numId w:val="1"/>
        </w:numPr>
        <w:ind w:left="720" w:hanging="360"/>
        <w:rPr>
          <w:color w:val="221f1f"/>
          <w:sz w:val="20"/>
          <w:szCs w:val="20"/>
        </w:rPr>
      </w:pPr>
      <w:r w:rsidDel="00000000" w:rsidR="00000000" w:rsidRPr="00000000">
        <w:rPr>
          <w:b w:val="1"/>
          <w:color w:val="221f1f"/>
          <w:sz w:val="20"/>
          <w:szCs w:val="20"/>
          <w:vertAlign w:val="baseline"/>
          <w:rtl w:val="0"/>
        </w:rPr>
        <w:t xml:space="preserve">Ezeani, M.C., Okoro, H., Anosa, V. O. Onyenekwe, C. C., Meludu, S. C., Dioka, C. E., Azikiwe, C. C. 2008</w:t>
      </w:r>
      <w:r w:rsidDel="00000000" w:rsidR="00000000" w:rsidRPr="00000000">
        <w:rPr>
          <w:color w:val="221f1f"/>
          <w:sz w:val="20"/>
          <w:szCs w:val="20"/>
          <w:vertAlign w:val="baseline"/>
          <w:rtl w:val="0"/>
        </w:rPr>
        <w:t xml:space="preserve">. Immunodiagnosis of bovine trypanosomosis in Anmbra and Imo States, Nigeria, using ELISA: Zoonotic  implications to human health. </w:t>
      </w:r>
      <w:r w:rsidDel="00000000" w:rsidR="00000000" w:rsidRPr="00000000">
        <w:rPr>
          <w:i w:val="1"/>
          <w:color w:val="221f1f"/>
          <w:sz w:val="20"/>
          <w:szCs w:val="20"/>
          <w:vertAlign w:val="baseline"/>
          <w:rtl w:val="0"/>
        </w:rPr>
        <w:t xml:space="preserve">J. Vec. B. Dis</w:t>
      </w:r>
      <w:r w:rsidDel="00000000" w:rsidR="00000000" w:rsidRPr="00000000">
        <w:rPr>
          <w:color w:val="221f1f"/>
          <w:sz w:val="20"/>
          <w:szCs w:val="20"/>
          <w:vertAlign w:val="baseline"/>
          <w:rtl w:val="0"/>
        </w:rPr>
        <w:t xml:space="preserve">., </w:t>
      </w:r>
      <w:r w:rsidDel="00000000" w:rsidR="00000000" w:rsidRPr="00000000">
        <w:rPr>
          <w:b w:val="1"/>
          <w:color w:val="221f1f"/>
          <w:sz w:val="20"/>
          <w:szCs w:val="20"/>
          <w:vertAlign w:val="baseline"/>
          <w:rtl w:val="0"/>
        </w:rPr>
        <w:t xml:space="preserve">45(4):</w:t>
      </w:r>
      <w:r w:rsidDel="00000000" w:rsidR="00000000" w:rsidRPr="00000000">
        <w:rPr>
          <w:color w:val="221f1f"/>
          <w:sz w:val="20"/>
          <w:szCs w:val="20"/>
          <w:vertAlign w:val="baseline"/>
          <w:rtl w:val="0"/>
        </w:rPr>
        <w:t xml:space="preserve"> 292-300.</w:t>
      </w:r>
    </w:p>
    <w:p w:rsidR="00000000" w:rsidDel="00000000" w:rsidP="00000000" w:rsidRDefault="00000000" w:rsidRPr="00000000" w14:paraId="000000C6">
      <w:pPr>
        <w:numPr>
          <w:ilvl w:val="0"/>
          <w:numId w:val="1"/>
        </w:numPr>
        <w:ind w:left="720" w:hanging="360"/>
        <w:rPr>
          <w:color w:val="221f1f"/>
          <w:sz w:val="20"/>
          <w:szCs w:val="20"/>
        </w:rPr>
      </w:pPr>
      <w:r w:rsidDel="00000000" w:rsidR="00000000" w:rsidRPr="00000000">
        <w:rPr>
          <w:b w:val="1"/>
          <w:color w:val="221f1f"/>
          <w:sz w:val="20"/>
          <w:szCs w:val="20"/>
          <w:vertAlign w:val="baseline"/>
          <w:rtl w:val="0"/>
        </w:rPr>
        <w:t xml:space="preserve">Enwezor, F.N.C.,  Sackey, A.K.B. 2005.</w:t>
      </w:r>
      <w:r w:rsidDel="00000000" w:rsidR="00000000" w:rsidRPr="00000000">
        <w:rPr>
          <w:color w:val="221f1f"/>
          <w:sz w:val="20"/>
          <w:szCs w:val="20"/>
          <w:vertAlign w:val="baseline"/>
          <w:rtl w:val="0"/>
        </w:rPr>
        <w:t xml:space="preserve"> Camel trypanosomosis – A review. </w:t>
      </w:r>
      <w:r w:rsidDel="00000000" w:rsidR="00000000" w:rsidRPr="00000000">
        <w:rPr>
          <w:i w:val="1"/>
          <w:color w:val="221f1f"/>
          <w:sz w:val="20"/>
          <w:szCs w:val="20"/>
          <w:vertAlign w:val="baseline"/>
          <w:rtl w:val="0"/>
        </w:rPr>
        <w:t xml:space="preserve">Vet. Arh.</w:t>
      </w:r>
      <w:r w:rsidDel="00000000" w:rsidR="00000000" w:rsidRPr="00000000">
        <w:rPr>
          <w:color w:val="221f1f"/>
          <w:sz w:val="20"/>
          <w:szCs w:val="20"/>
          <w:vertAlign w:val="baseline"/>
          <w:rtl w:val="0"/>
        </w:rPr>
        <w:t xml:space="preserve">, </w:t>
      </w:r>
      <w:r w:rsidDel="00000000" w:rsidR="00000000" w:rsidRPr="00000000">
        <w:rPr>
          <w:b w:val="1"/>
          <w:color w:val="221f1f"/>
          <w:sz w:val="20"/>
          <w:szCs w:val="20"/>
          <w:vertAlign w:val="baseline"/>
          <w:rtl w:val="0"/>
        </w:rPr>
        <w:t xml:space="preserve">75(5):</w:t>
      </w:r>
      <w:r w:rsidDel="00000000" w:rsidR="00000000" w:rsidRPr="00000000">
        <w:rPr>
          <w:color w:val="221f1f"/>
          <w:sz w:val="20"/>
          <w:szCs w:val="20"/>
          <w:vertAlign w:val="baseline"/>
          <w:rtl w:val="0"/>
        </w:rPr>
        <w:t xml:space="preserve"> 425- 429</w:t>
      </w:r>
    </w:p>
    <w:p w:rsidR="00000000" w:rsidDel="00000000" w:rsidP="00000000" w:rsidRDefault="00000000" w:rsidRPr="00000000" w14:paraId="000000C7">
      <w:pPr>
        <w:rPr>
          <w:color w:val="221f1f"/>
          <w:sz w:val="20"/>
          <w:szCs w:val="20"/>
          <w:vertAlign w:val="baseline"/>
        </w:rPr>
      </w:pPr>
      <w:r w:rsidDel="00000000" w:rsidR="00000000" w:rsidRPr="00000000">
        <w:rPr>
          <w:rtl w:val="0"/>
        </w:rPr>
      </w:r>
    </w:p>
    <w:p w:rsidR="00000000" w:rsidDel="00000000" w:rsidP="00000000" w:rsidRDefault="00000000" w:rsidRPr="00000000" w14:paraId="000000C8">
      <w:pPr>
        <w:rPr>
          <w:color w:val="221f1f"/>
          <w:sz w:val="20"/>
          <w:szCs w:val="20"/>
          <w:vertAlign w:val="baseline"/>
        </w:rPr>
      </w:pPr>
      <w:r w:rsidDel="00000000" w:rsidR="00000000" w:rsidRPr="00000000">
        <w:rPr>
          <w:rtl w:val="0"/>
        </w:rPr>
      </w:r>
    </w:p>
    <w:p w:rsidR="00000000" w:rsidDel="00000000" w:rsidP="00000000" w:rsidRDefault="00000000" w:rsidRPr="00000000" w14:paraId="000000C9">
      <w:pPr>
        <w:rPr>
          <w:color w:val="221f1f"/>
          <w:sz w:val="20"/>
          <w:szCs w:val="20"/>
          <w:vertAlign w:val="baseline"/>
        </w:rPr>
      </w:pPr>
      <w:r w:rsidDel="00000000" w:rsidR="00000000" w:rsidRPr="00000000">
        <w:rPr>
          <w:rtl w:val="0"/>
        </w:rPr>
      </w:r>
    </w:p>
    <w:p w:rsidR="00000000" w:rsidDel="00000000" w:rsidP="00000000" w:rsidRDefault="00000000" w:rsidRPr="00000000" w14:paraId="000000CA">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CB">
      <w:pPr>
        <w:jc w:val="both"/>
        <w:rPr>
          <w:color w:val="221f1f"/>
          <w:sz w:val="20"/>
          <w:szCs w:val="20"/>
          <w:vertAlign w:val="baseline"/>
        </w:rPr>
      </w:pPr>
      <w:r w:rsidDel="00000000" w:rsidR="00000000" w:rsidRPr="00000000">
        <w:rPr>
          <w:color w:val="221f1f"/>
          <w:sz w:val="20"/>
          <w:szCs w:val="20"/>
          <w:vertAlign w:val="baseline"/>
          <w:rtl w:val="0"/>
        </w:rPr>
        <w:t xml:space="preserve"> </w:t>
      </w:r>
    </w:p>
    <w:p w:rsidR="00000000" w:rsidDel="00000000" w:rsidP="00000000" w:rsidRDefault="00000000" w:rsidRPr="00000000" w14:paraId="000000CC">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CD">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CE">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CF">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D0">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D1">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D2">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D3">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D4">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D5">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D6">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D7">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D8">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D9">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DA">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DB">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DC">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DD">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DE">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DF">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E0">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E1">
      <w:pPr>
        <w:jc w:val="both"/>
        <w:rPr>
          <w:color w:val="221f1f"/>
          <w:sz w:val="20"/>
          <w:szCs w:val="20"/>
          <w:vertAlign w:val="baseline"/>
        </w:rPr>
      </w:pPr>
      <w:r w:rsidDel="00000000" w:rsidR="00000000" w:rsidRPr="00000000">
        <w:rPr>
          <w:rtl w:val="0"/>
        </w:rPr>
      </w:r>
    </w:p>
    <w:p w:rsidR="00000000" w:rsidDel="00000000" w:rsidP="00000000" w:rsidRDefault="00000000" w:rsidRPr="00000000" w14:paraId="000000E2">
      <w:pPr>
        <w:jc w:val="both"/>
        <w:rPr>
          <w:color w:val="222222"/>
          <w:sz w:val="20"/>
          <w:szCs w:val="20"/>
          <w:vertAlign w:val="baseline"/>
        </w:rPr>
      </w:pPr>
      <w:r w:rsidDel="00000000" w:rsidR="00000000" w:rsidRPr="00000000">
        <w:rPr>
          <w:rtl w:val="0"/>
        </w:rPr>
      </w:r>
    </w:p>
    <w:p w:rsidR="00000000" w:rsidDel="00000000" w:rsidP="00000000" w:rsidRDefault="00000000" w:rsidRPr="00000000" w14:paraId="000000E3">
      <w:pPr>
        <w:jc w:val="both"/>
        <w:rPr>
          <w:b w:val="0"/>
          <w:color w:val="222222"/>
          <w:sz w:val="20"/>
          <w:szCs w:val="20"/>
          <w:vertAlign w:val="baseline"/>
        </w:rPr>
      </w:pPr>
      <w:r w:rsidDel="00000000" w:rsidR="00000000" w:rsidRPr="00000000">
        <w:rPr>
          <w:rtl w:val="0"/>
        </w:rPr>
      </w:r>
    </w:p>
    <w:p w:rsidR="00000000" w:rsidDel="00000000" w:rsidP="00000000" w:rsidRDefault="00000000" w:rsidRPr="00000000" w14:paraId="000000E4">
      <w:pPr>
        <w:jc w:val="both"/>
        <w:rPr>
          <w:b w:val="0"/>
          <w:color w:val="222222"/>
          <w:sz w:val="20"/>
          <w:szCs w:val="20"/>
          <w:vertAlign w:val="baseline"/>
        </w:rPr>
      </w:pPr>
      <w:r w:rsidDel="00000000" w:rsidR="00000000" w:rsidRPr="00000000">
        <w:rPr>
          <w:rtl w:val="0"/>
        </w:rPr>
      </w:r>
    </w:p>
    <w:p w:rsidR="00000000" w:rsidDel="00000000" w:rsidP="00000000" w:rsidRDefault="00000000" w:rsidRPr="00000000" w14:paraId="000000E5">
      <w:pPr>
        <w:jc w:val="both"/>
        <w:rPr>
          <w:b w:val="0"/>
          <w:color w:val="222222"/>
          <w:sz w:val="20"/>
          <w:szCs w:val="20"/>
          <w:vertAlign w:val="baseline"/>
        </w:rPr>
      </w:pPr>
      <w:r w:rsidDel="00000000" w:rsidR="00000000" w:rsidRPr="00000000">
        <w:rPr>
          <w:rtl w:val="0"/>
        </w:rPr>
      </w:r>
    </w:p>
    <w:p w:rsidR="00000000" w:rsidDel="00000000" w:rsidP="00000000" w:rsidRDefault="00000000" w:rsidRPr="00000000" w14:paraId="000000E6">
      <w:pPr>
        <w:spacing w:line="480" w:lineRule="auto"/>
        <w:jc w:val="both"/>
        <w:rPr>
          <w:b w:val="0"/>
          <w:color w:val="221f1f"/>
          <w:sz w:val="20"/>
          <w:szCs w:val="20"/>
          <w:vertAlign w:val="baseline"/>
        </w:rPr>
      </w:pPr>
      <w:r w:rsidDel="00000000" w:rsidR="00000000" w:rsidRPr="00000000">
        <w:rPr>
          <w:rtl w:val="0"/>
        </w:rPr>
      </w:r>
    </w:p>
    <w:sectPr>
      <w:type w:val="continuous"/>
      <w:pgSz w:h="16834" w:w="11909" w:orient="portrait"/>
      <w:pgMar w:bottom="1728" w:top="1728" w:left="1728" w:right="1728" w:header="720" w:footer="720"/>
      <w:cols w:equalWidth="0" w:num="2">
        <w:col w:space="720" w:w="3866.500000000001"/>
        <w:col w:space="0" w:w="3866.5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Afri. J. Anim. Biomed. Sci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7(1):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96-101 (2012)</w:t>
    </w: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7.png"/><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1.jpg"/><Relationship Id="rId16"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8.jpg"/><Relationship Id="rId7" Type="http://schemas.openxmlformats.org/officeDocument/2006/relationships/image" Target="media/image5.png"/><Relationship Id="rId8" Type="http://schemas.openxmlformats.org/officeDocument/2006/relationships/hyperlink" Target="mailto:feliciaenwezo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